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BAEEC4" w14:textId="7F58A8A7" w:rsidR="00D600E3" w:rsidRDefault="00D600E3" w:rsidP="009522DF">
      <w:pPr>
        <w:spacing w:line="276" w:lineRule="auto"/>
        <w:jc w:val="center"/>
        <w:outlineLvl w:val="0"/>
        <w:rPr>
          <w:b/>
          <w:szCs w:val="28"/>
        </w:rPr>
      </w:pPr>
    </w:p>
    <w:p w14:paraId="35F0EE84" w14:textId="0C61A8F8" w:rsidR="00DE7371" w:rsidRPr="001065D3" w:rsidRDefault="00DE7371" w:rsidP="00DE7371">
      <w:pPr>
        <w:spacing w:line="276" w:lineRule="auto"/>
        <w:jc w:val="both"/>
        <w:outlineLvl w:val="0"/>
        <w:rPr>
          <w:b/>
          <w:szCs w:val="28"/>
        </w:rPr>
      </w:pPr>
      <w:r>
        <w:rPr>
          <w:b/>
          <w:szCs w:val="28"/>
        </w:rPr>
        <w:tab/>
      </w:r>
      <w:r w:rsidRPr="00DE7371">
        <w:rPr>
          <w:rFonts w:eastAsia="Calibri"/>
          <w:szCs w:val="27"/>
          <w:lang w:eastAsia="ru-RU"/>
        </w:rPr>
        <w:t>В соответствии со ст. 6 Федерального закона от 21.12.1994 № 69-ФЗ «О пожарной безопасности» организация и осуществление федерального государственного пожарного надзора регулируются Федеральным законом от 31.07.2020 № 248-ФЗ «О государственном контроле (надзоре) и муниципальном контроле в Российской Федерации» (далее – Федеральный закон № 248-ФЗ) и постановлением Правительства Российской Федерации от 12.04.2012 № 290 «О федеральном государственном пожарном надзоре»</w:t>
      </w:r>
      <w:r>
        <w:rPr>
          <w:rFonts w:eastAsia="Calibri"/>
          <w:szCs w:val="27"/>
          <w:lang w:eastAsia="ru-RU"/>
        </w:rPr>
        <w:t>.</w:t>
      </w:r>
    </w:p>
    <w:p w14:paraId="32A0BB28" w14:textId="16935CBB" w:rsidR="00DE7371" w:rsidRDefault="00DE7371" w:rsidP="00D600E3">
      <w:pPr>
        <w:widowControl w:val="0"/>
        <w:spacing w:line="360" w:lineRule="auto"/>
        <w:ind w:firstLine="709"/>
        <w:jc w:val="both"/>
        <w:rPr>
          <w:szCs w:val="28"/>
        </w:rPr>
      </w:pPr>
      <w:r>
        <w:rPr>
          <w:szCs w:val="28"/>
        </w:rPr>
        <w:t>Настоящий семинар проводится в</w:t>
      </w:r>
      <w:r w:rsidRPr="00DE7371">
        <w:rPr>
          <w:szCs w:val="28"/>
        </w:rPr>
        <w:t xml:space="preserve"> соответстви</w:t>
      </w:r>
      <w:r>
        <w:rPr>
          <w:szCs w:val="28"/>
        </w:rPr>
        <w:t>и</w:t>
      </w:r>
      <w:r w:rsidRPr="00DE7371">
        <w:rPr>
          <w:szCs w:val="28"/>
        </w:rPr>
        <w:t xml:space="preserve"> с пунктом 2 статьи 44 Федеральный закон № 248-ФЗ</w:t>
      </w:r>
      <w:r>
        <w:rPr>
          <w:szCs w:val="28"/>
        </w:rPr>
        <w:t xml:space="preserve"> и</w:t>
      </w:r>
      <w:r w:rsidRPr="00DE7371">
        <w:rPr>
          <w:szCs w:val="28"/>
        </w:rPr>
        <w:t xml:space="preserve"> на основании утверждённой Программы профилактики рисков причинения вредя (ущерба) охраняемым законом ценностям в области пожарной безопасности при осуществление федерального государственного пожарного надзора органами государственного пожарного надзора на 2023 год</w:t>
      </w:r>
      <w:r>
        <w:rPr>
          <w:szCs w:val="28"/>
        </w:rPr>
        <w:t>.</w:t>
      </w:r>
    </w:p>
    <w:p w14:paraId="2E592A6E" w14:textId="74DC1DB0" w:rsidR="00DE7371" w:rsidRDefault="00DE7371" w:rsidP="00D600E3">
      <w:pPr>
        <w:widowControl w:val="0"/>
        <w:spacing w:line="360" w:lineRule="auto"/>
        <w:ind w:firstLine="709"/>
        <w:jc w:val="both"/>
        <w:rPr>
          <w:szCs w:val="28"/>
        </w:rPr>
      </w:pPr>
      <w:r>
        <w:rPr>
          <w:szCs w:val="28"/>
        </w:rPr>
        <w:t>В рамках семинара будут рассмотрены следующие вопросы:</w:t>
      </w:r>
    </w:p>
    <w:p w14:paraId="3B6BEB8A" w14:textId="6FD57E35" w:rsidR="00DE7371" w:rsidRDefault="001E410C" w:rsidP="001E410C">
      <w:pPr>
        <w:pStyle w:val="a3"/>
        <w:widowControl w:val="0"/>
        <w:numPr>
          <w:ilvl w:val="0"/>
          <w:numId w:val="3"/>
        </w:numPr>
        <w:spacing w:after="0" w:line="360" w:lineRule="auto"/>
        <w:ind w:left="0" w:firstLine="709"/>
        <w:jc w:val="both"/>
        <w:rPr>
          <w:rFonts w:ascii="Times New Roman" w:eastAsia="Times New Roman" w:hAnsi="Times New Roman"/>
          <w:sz w:val="28"/>
          <w:szCs w:val="28"/>
        </w:rPr>
      </w:pPr>
      <w:r w:rsidRPr="001E410C">
        <w:rPr>
          <w:rFonts w:ascii="Times New Roman" w:eastAsia="Times New Roman" w:hAnsi="Times New Roman"/>
          <w:sz w:val="28"/>
          <w:szCs w:val="28"/>
        </w:rPr>
        <w:t>Измен</w:t>
      </w:r>
      <w:r w:rsidR="0020222C">
        <w:rPr>
          <w:rFonts w:ascii="Times New Roman" w:eastAsia="Times New Roman" w:hAnsi="Times New Roman"/>
          <w:sz w:val="28"/>
          <w:szCs w:val="28"/>
        </w:rPr>
        <w:t xml:space="preserve">ения в </w:t>
      </w:r>
      <w:hyperlink r:id="rId12" w:anchor="l1" w:tgtFrame="_blank" w:history="1">
        <w:r w:rsidRPr="001E410C">
          <w:rPr>
            <w:rFonts w:ascii="Times New Roman" w:eastAsia="Times New Roman" w:hAnsi="Times New Roman"/>
            <w:sz w:val="28"/>
          </w:rPr>
          <w:t>правила</w:t>
        </w:r>
      </w:hyperlink>
      <w:r w:rsidR="002C4BA3">
        <w:rPr>
          <w:rFonts w:ascii="Times New Roman" w:eastAsia="Times New Roman" w:hAnsi="Times New Roman"/>
          <w:sz w:val="28"/>
          <w:szCs w:val="28"/>
        </w:rPr>
        <w:t xml:space="preserve"> </w:t>
      </w:r>
      <w:r w:rsidRPr="001E410C">
        <w:rPr>
          <w:rFonts w:ascii="Times New Roman" w:eastAsia="Times New Roman" w:hAnsi="Times New Roman"/>
          <w:sz w:val="28"/>
          <w:szCs w:val="28"/>
        </w:rPr>
        <w:t>противопожарного режима в Российской Федерации, утвержденные постановлением Правительства РФ от 16.09.2020 № 1479, внесенные постановлением Правительства РФ от 24.10.2022 № 1885.</w:t>
      </w:r>
    </w:p>
    <w:p w14:paraId="4C51ED11" w14:textId="34C91CF6" w:rsidR="001E410C" w:rsidRDefault="001E410C" w:rsidP="001E410C">
      <w:pPr>
        <w:pStyle w:val="a3"/>
        <w:widowControl w:val="0"/>
        <w:numPr>
          <w:ilvl w:val="0"/>
          <w:numId w:val="3"/>
        </w:numPr>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Соблюдение требований пожарной безопасности в весенне-летний пожароопасный период.</w:t>
      </w:r>
    </w:p>
    <w:p w14:paraId="7E333E2F" w14:textId="77777777" w:rsidR="00AB3DB5" w:rsidRDefault="00AB3DB5" w:rsidP="00AB3DB5">
      <w:pPr>
        <w:pStyle w:val="a3"/>
        <w:widowControl w:val="0"/>
        <w:numPr>
          <w:ilvl w:val="0"/>
          <w:numId w:val="3"/>
        </w:numPr>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w:t>
      </w:r>
      <w:r w:rsidRPr="00AB3DB5">
        <w:rPr>
          <w:rFonts w:ascii="Times New Roman" w:eastAsia="Times New Roman" w:hAnsi="Times New Roman"/>
          <w:sz w:val="28"/>
          <w:szCs w:val="28"/>
        </w:rPr>
        <w:t>сновные требования по обеспечению пожарной безопасности садоводческих (дачных) объединений граждан</w:t>
      </w:r>
      <w:r>
        <w:rPr>
          <w:rFonts w:ascii="Times New Roman" w:eastAsia="Times New Roman" w:hAnsi="Times New Roman"/>
          <w:sz w:val="28"/>
          <w:szCs w:val="28"/>
        </w:rPr>
        <w:t>.</w:t>
      </w:r>
    </w:p>
    <w:p w14:paraId="284BC6F7" w14:textId="6A9E3E8B" w:rsidR="00DE7371" w:rsidRDefault="00AB3DB5" w:rsidP="00AB3DB5">
      <w:pPr>
        <w:pStyle w:val="a3"/>
        <w:widowControl w:val="0"/>
        <w:numPr>
          <w:ilvl w:val="0"/>
          <w:numId w:val="3"/>
        </w:numPr>
        <w:spacing w:after="0" w:line="360" w:lineRule="auto"/>
        <w:ind w:left="0" w:firstLine="709"/>
        <w:jc w:val="both"/>
        <w:rPr>
          <w:rFonts w:ascii="Times New Roman" w:eastAsia="Times New Roman" w:hAnsi="Times New Roman"/>
          <w:sz w:val="28"/>
          <w:szCs w:val="28"/>
        </w:rPr>
      </w:pPr>
      <w:r w:rsidRPr="00AB3DB5">
        <w:rPr>
          <w:rFonts w:ascii="Times New Roman" w:eastAsia="Times New Roman" w:hAnsi="Times New Roman"/>
          <w:sz w:val="28"/>
          <w:szCs w:val="28"/>
        </w:rPr>
        <w:t>Системы теплоснабжения и отопления</w:t>
      </w:r>
      <w:r>
        <w:rPr>
          <w:rFonts w:ascii="Times New Roman" w:eastAsia="Times New Roman" w:hAnsi="Times New Roman"/>
          <w:sz w:val="28"/>
          <w:szCs w:val="28"/>
        </w:rPr>
        <w:t>.</w:t>
      </w:r>
    </w:p>
    <w:p w14:paraId="01776E39" w14:textId="77777777" w:rsidR="00AB3DB5" w:rsidRDefault="00AB3DB5" w:rsidP="00AB3DB5">
      <w:pPr>
        <w:pStyle w:val="a3"/>
        <w:widowControl w:val="0"/>
        <w:numPr>
          <w:ilvl w:val="0"/>
          <w:numId w:val="3"/>
        </w:numPr>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А</w:t>
      </w:r>
      <w:r w:rsidRPr="00AB3DB5">
        <w:rPr>
          <w:rFonts w:ascii="Times New Roman" w:eastAsia="Times New Roman" w:hAnsi="Times New Roman"/>
          <w:sz w:val="28"/>
          <w:szCs w:val="28"/>
        </w:rPr>
        <w:t xml:space="preserve">втономные дымовые пожарные </w:t>
      </w:r>
      <w:proofErr w:type="spellStart"/>
      <w:r w:rsidRPr="00AB3DB5">
        <w:rPr>
          <w:rFonts w:ascii="Times New Roman" w:eastAsia="Times New Roman" w:hAnsi="Times New Roman"/>
          <w:sz w:val="28"/>
          <w:szCs w:val="28"/>
        </w:rPr>
        <w:t>извещатели</w:t>
      </w:r>
      <w:proofErr w:type="spellEnd"/>
      <w:r>
        <w:rPr>
          <w:rFonts w:ascii="Times New Roman" w:eastAsia="Times New Roman" w:hAnsi="Times New Roman"/>
          <w:sz w:val="28"/>
          <w:szCs w:val="28"/>
        </w:rPr>
        <w:t>.</w:t>
      </w:r>
    </w:p>
    <w:p w14:paraId="3970926F" w14:textId="1D15C19B" w:rsidR="00AB3DB5" w:rsidRDefault="00AB3DB5" w:rsidP="00AB3DB5">
      <w:pPr>
        <w:pStyle w:val="a3"/>
        <w:widowControl w:val="0"/>
        <w:numPr>
          <w:ilvl w:val="0"/>
          <w:numId w:val="3"/>
        </w:numPr>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Первичные средства пож</w:t>
      </w:r>
      <w:r w:rsidRPr="00AB3DB5">
        <w:rPr>
          <w:rFonts w:ascii="Times New Roman" w:eastAsia="Times New Roman" w:hAnsi="Times New Roman"/>
          <w:sz w:val="28"/>
          <w:szCs w:val="28"/>
        </w:rPr>
        <w:t>аротушения</w:t>
      </w:r>
      <w:r>
        <w:rPr>
          <w:rFonts w:ascii="Times New Roman" w:eastAsia="Times New Roman" w:hAnsi="Times New Roman"/>
          <w:sz w:val="28"/>
          <w:szCs w:val="28"/>
        </w:rPr>
        <w:t xml:space="preserve"> (огнетушители).</w:t>
      </w:r>
    </w:p>
    <w:p w14:paraId="66B11A25" w14:textId="02A93E1A" w:rsidR="00AB3DB5" w:rsidRPr="00AB3DB5" w:rsidRDefault="00AB3DB5" w:rsidP="00AB3DB5">
      <w:pPr>
        <w:pStyle w:val="a3"/>
        <w:widowControl w:val="0"/>
        <w:numPr>
          <w:ilvl w:val="0"/>
          <w:numId w:val="3"/>
        </w:numPr>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 xml:space="preserve">Соблюдение требований пожарной безопасности при эксплуатации </w:t>
      </w:r>
      <w:r w:rsidR="0020222C">
        <w:rPr>
          <w:rFonts w:ascii="Times New Roman" w:eastAsia="Times New Roman" w:hAnsi="Times New Roman"/>
          <w:sz w:val="28"/>
          <w:szCs w:val="28"/>
        </w:rPr>
        <w:t>газового оборудования.</w:t>
      </w:r>
    </w:p>
    <w:p w14:paraId="2AE0ED70" w14:textId="3FD73F54" w:rsidR="00AB3DB5" w:rsidRDefault="00AB3DB5" w:rsidP="00AB3DB5">
      <w:pPr>
        <w:pStyle w:val="a3"/>
        <w:widowControl w:val="0"/>
        <w:numPr>
          <w:ilvl w:val="0"/>
          <w:numId w:val="3"/>
        </w:numPr>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О</w:t>
      </w:r>
      <w:r w:rsidRPr="00AB3DB5">
        <w:rPr>
          <w:rFonts w:ascii="Times New Roman" w:eastAsia="Times New Roman" w:hAnsi="Times New Roman"/>
          <w:sz w:val="28"/>
          <w:szCs w:val="28"/>
        </w:rPr>
        <w:t xml:space="preserve">беспечение первичных мер пожарной безопасности в границах населенных пунктов </w:t>
      </w:r>
      <w:r>
        <w:rPr>
          <w:rFonts w:ascii="Times New Roman" w:eastAsia="Times New Roman" w:hAnsi="Times New Roman"/>
          <w:sz w:val="28"/>
          <w:szCs w:val="28"/>
        </w:rPr>
        <w:t>и СНТ.</w:t>
      </w:r>
    </w:p>
    <w:p w14:paraId="3FA55FB8" w14:textId="09C37E84" w:rsidR="00AB3DB5" w:rsidRPr="00AB3DB5" w:rsidRDefault="00AB3DB5" w:rsidP="00AB3DB5">
      <w:pPr>
        <w:pStyle w:val="a3"/>
        <w:widowControl w:val="0"/>
        <w:spacing w:after="0" w:line="360" w:lineRule="auto"/>
        <w:ind w:left="709"/>
        <w:jc w:val="both"/>
        <w:rPr>
          <w:rFonts w:ascii="Times New Roman" w:eastAsia="Times New Roman" w:hAnsi="Times New Roman"/>
          <w:sz w:val="28"/>
          <w:szCs w:val="28"/>
        </w:rPr>
      </w:pPr>
    </w:p>
    <w:p w14:paraId="19B4E39C" w14:textId="5B38ACD8" w:rsidR="00D600E3" w:rsidRPr="00D600E3" w:rsidRDefault="00D600E3" w:rsidP="00D600E3">
      <w:pPr>
        <w:widowControl w:val="0"/>
        <w:spacing w:line="360" w:lineRule="auto"/>
        <w:ind w:firstLine="709"/>
        <w:jc w:val="both"/>
        <w:rPr>
          <w:szCs w:val="28"/>
        </w:rPr>
      </w:pPr>
      <w:r w:rsidRPr="00D600E3">
        <w:rPr>
          <w:szCs w:val="28"/>
        </w:rPr>
        <w:t>Территория поднадзорная отделу расположена в границах Троицкого административного округа города Москвы. Троицкий административный округ (ТАО) — самый большой по площади (1084,3[2] км² (42,5 %). Общая численность населения – 130 тысяч человек. В округ входят 10 поселений: (</w:t>
      </w:r>
      <w:r w:rsidRPr="00D600E3">
        <w:rPr>
          <w:b/>
          <w:szCs w:val="28"/>
        </w:rPr>
        <w:t>179</w:t>
      </w:r>
      <w:r w:rsidRPr="00D600E3">
        <w:rPr>
          <w:szCs w:val="28"/>
        </w:rPr>
        <w:t xml:space="preserve"> населенных пунктов</w:t>
      </w:r>
      <w:r>
        <w:rPr>
          <w:szCs w:val="28"/>
        </w:rPr>
        <w:t xml:space="preserve">; </w:t>
      </w:r>
      <w:r w:rsidRPr="004971CE">
        <w:rPr>
          <w:szCs w:val="28"/>
        </w:rPr>
        <w:t xml:space="preserve">садоводческих, огороднических и дачных некоммерческих объединений </w:t>
      </w:r>
      <w:r w:rsidRPr="004971CE">
        <w:rPr>
          <w:szCs w:val="28"/>
        </w:rPr>
        <w:lastRenderedPageBreak/>
        <w:t xml:space="preserve">граждан - </w:t>
      </w:r>
      <w:r w:rsidRPr="004971CE">
        <w:rPr>
          <w:b/>
          <w:szCs w:val="28"/>
        </w:rPr>
        <w:t>473</w:t>
      </w:r>
      <w:r>
        <w:rPr>
          <w:szCs w:val="28"/>
        </w:rPr>
        <w:t xml:space="preserve">), из них </w:t>
      </w:r>
      <w:r w:rsidRPr="00D600E3">
        <w:rPr>
          <w:b/>
          <w:szCs w:val="28"/>
        </w:rPr>
        <w:t>399</w:t>
      </w:r>
      <w:r>
        <w:rPr>
          <w:szCs w:val="28"/>
        </w:rPr>
        <w:t xml:space="preserve"> СНТ и </w:t>
      </w:r>
      <w:r w:rsidRPr="00D600E3">
        <w:rPr>
          <w:b/>
          <w:szCs w:val="28"/>
        </w:rPr>
        <w:t>172</w:t>
      </w:r>
      <w:r>
        <w:rPr>
          <w:szCs w:val="28"/>
        </w:rPr>
        <w:t xml:space="preserve"> населенных пункта</w:t>
      </w:r>
      <w:r w:rsidRPr="007F25A7">
        <w:rPr>
          <w:szCs w:val="28"/>
        </w:rPr>
        <w:t xml:space="preserve"> </w:t>
      </w:r>
      <w:r w:rsidRPr="00D73325">
        <w:rPr>
          <w:szCs w:val="28"/>
        </w:rPr>
        <w:t>примыка</w:t>
      </w:r>
      <w:r>
        <w:rPr>
          <w:szCs w:val="28"/>
        </w:rPr>
        <w:t xml:space="preserve">ет </w:t>
      </w:r>
      <w:r w:rsidRPr="00D73325">
        <w:rPr>
          <w:szCs w:val="28"/>
        </w:rPr>
        <w:t>к особо охраняемой зеленой территории города Москвы</w:t>
      </w:r>
      <w:r w:rsidR="00DE7371">
        <w:rPr>
          <w:szCs w:val="28"/>
        </w:rPr>
        <w:t>.</w:t>
      </w:r>
    </w:p>
    <w:p w14:paraId="677705A4" w14:textId="64C2A513" w:rsidR="009522DF" w:rsidRDefault="009522DF" w:rsidP="009522DF">
      <w:pPr>
        <w:widowControl w:val="0"/>
        <w:spacing w:line="360" w:lineRule="auto"/>
        <w:ind w:firstLine="709"/>
        <w:jc w:val="both"/>
        <w:rPr>
          <w:szCs w:val="28"/>
        </w:rPr>
      </w:pPr>
      <w:r w:rsidRPr="002D041B">
        <w:rPr>
          <w:szCs w:val="28"/>
        </w:rPr>
        <w:t>За истекший период 01.01-</w:t>
      </w:r>
      <w:r>
        <w:rPr>
          <w:szCs w:val="28"/>
        </w:rPr>
        <w:t>14</w:t>
      </w:r>
      <w:r w:rsidRPr="002D041B">
        <w:rPr>
          <w:szCs w:val="28"/>
        </w:rPr>
        <w:t>.</w:t>
      </w:r>
      <w:r>
        <w:rPr>
          <w:szCs w:val="28"/>
        </w:rPr>
        <w:t>04</w:t>
      </w:r>
      <w:r w:rsidRPr="002D041B">
        <w:rPr>
          <w:szCs w:val="28"/>
        </w:rPr>
        <w:t xml:space="preserve">.2023 на территории 2 РОНПР зарегистрировано </w:t>
      </w:r>
      <w:r>
        <w:rPr>
          <w:b/>
          <w:szCs w:val="28"/>
        </w:rPr>
        <w:t>69</w:t>
      </w:r>
      <w:r w:rsidRPr="002D041B">
        <w:rPr>
          <w:szCs w:val="28"/>
        </w:rPr>
        <w:t xml:space="preserve"> пожаров (АППГ - </w:t>
      </w:r>
      <w:r>
        <w:rPr>
          <w:b/>
          <w:szCs w:val="28"/>
        </w:rPr>
        <w:t>81</w:t>
      </w:r>
      <w:r w:rsidRPr="002D041B">
        <w:rPr>
          <w:szCs w:val="28"/>
        </w:rPr>
        <w:t>) (-</w:t>
      </w:r>
      <w:r>
        <w:rPr>
          <w:szCs w:val="28"/>
        </w:rPr>
        <w:t>15</w:t>
      </w:r>
      <w:r w:rsidRPr="002D041B">
        <w:rPr>
          <w:szCs w:val="28"/>
        </w:rPr>
        <w:t xml:space="preserve">%), на которых получили травмы </w:t>
      </w:r>
      <w:r>
        <w:rPr>
          <w:b/>
          <w:szCs w:val="28"/>
        </w:rPr>
        <w:t>4</w:t>
      </w:r>
      <w:r w:rsidRPr="002D041B">
        <w:rPr>
          <w:b/>
          <w:szCs w:val="28"/>
        </w:rPr>
        <w:t xml:space="preserve"> </w:t>
      </w:r>
      <w:r w:rsidRPr="002D041B">
        <w:rPr>
          <w:szCs w:val="28"/>
        </w:rPr>
        <w:t xml:space="preserve">человека (АППГ – </w:t>
      </w:r>
      <w:proofErr w:type="gramStart"/>
      <w:r>
        <w:rPr>
          <w:b/>
          <w:szCs w:val="28"/>
        </w:rPr>
        <w:t>5</w:t>
      </w:r>
      <w:r w:rsidRPr="002D041B">
        <w:rPr>
          <w:szCs w:val="28"/>
        </w:rPr>
        <w:t>)</w:t>
      </w:r>
      <w:r>
        <w:rPr>
          <w:szCs w:val="28"/>
        </w:rPr>
        <w:t>(</w:t>
      </w:r>
      <w:proofErr w:type="gramEnd"/>
      <w:r>
        <w:rPr>
          <w:szCs w:val="28"/>
        </w:rPr>
        <w:t>-20</w:t>
      </w:r>
      <w:r w:rsidRPr="002D041B">
        <w:rPr>
          <w:szCs w:val="28"/>
        </w:rPr>
        <w:t xml:space="preserve">%), погибших </w:t>
      </w:r>
      <w:r>
        <w:rPr>
          <w:b/>
          <w:szCs w:val="28"/>
        </w:rPr>
        <w:t>5</w:t>
      </w:r>
      <w:r w:rsidRPr="002D041B">
        <w:rPr>
          <w:szCs w:val="28"/>
        </w:rPr>
        <w:t xml:space="preserve"> (АППГ – </w:t>
      </w:r>
      <w:r>
        <w:rPr>
          <w:b/>
          <w:szCs w:val="28"/>
        </w:rPr>
        <w:t>8</w:t>
      </w:r>
      <w:r w:rsidRPr="002D041B">
        <w:rPr>
          <w:szCs w:val="28"/>
        </w:rPr>
        <w:t>) (</w:t>
      </w:r>
      <w:r>
        <w:rPr>
          <w:szCs w:val="28"/>
        </w:rPr>
        <w:t>-38</w:t>
      </w:r>
      <w:r w:rsidRPr="002D041B">
        <w:rPr>
          <w:szCs w:val="28"/>
        </w:rPr>
        <w:t>%).</w:t>
      </w:r>
      <w:r>
        <w:rPr>
          <w:szCs w:val="28"/>
        </w:rPr>
        <w:t xml:space="preserve"> </w:t>
      </w:r>
    </w:p>
    <w:p w14:paraId="3077D960" w14:textId="17848A2C" w:rsidR="009522DF" w:rsidRDefault="009522DF" w:rsidP="00D600E3">
      <w:pPr>
        <w:widowControl w:val="0"/>
        <w:spacing w:line="360" w:lineRule="auto"/>
        <w:ind w:firstLine="709"/>
        <w:jc w:val="both"/>
        <w:rPr>
          <w:szCs w:val="28"/>
        </w:rPr>
      </w:pPr>
      <w:r>
        <w:rPr>
          <w:szCs w:val="28"/>
        </w:rPr>
        <w:t xml:space="preserve">В жилом секторе </w:t>
      </w:r>
      <w:r w:rsidR="00D600E3">
        <w:rPr>
          <w:szCs w:val="28"/>
        </w:rPr>
        <w:t>зарегистрирован</w:t>
      </w:r>
      <w:r w:rsidRPr="009522DF">
        <w:rPr>
          <w:szCs w:val="28"/>
        </w:rPr>
        <w:t xml:space="preserve"> </w:t>
      </w:r>
      <w:r w:rsidR="00D600E3">
        <w:rPr>
          <w:szCs w:val="28"/>
        </w:rPr>
        <w:t>31</w:t>
      </w:r>
      <w:r w:rsidRPr="009522DF">
        <w:rPr>
          <w:szCs w:val="28"/>
        </w:rPr>
        <w:t xml:space="preserve"> пожар (АППГ - </w:t>
      </w:r>
      <w:r w:rsidR="00D600E3">
        <w:rPr>
          <w:szCs w:val="28"/>
        </w:rPr>
        <w:t>43) (-28</w:t>
      </w:r>
      <w:r w:rsidRPr="009522DF">
        <w:rPr>
          <w:szCs w:val="28"/>
        </w:rPr>
        <w:t>%)</w:t>
      </w:r>
      <w:r w:rsidR="00D600E3">
        <w:rPr>
          <w:szCs w:val="28"/>
        </w:rPr>
        <w:t>,</w:t>
      </w:r>
      <w:r w:rsidR="00D600E3" w:rsidRPr="00D600E3">
        <w:rPr>
          <w:szCs w:val="28"/>
        </w:rPr>
        <w:t xml:space="preserve"> </w:t>
      </w:r>
      <w:r w:rsidR="00D600E3" w:rsidRPr="002D041B">
        <w:rPr>
          <w:szCs w:val="28"/>
        </w:rPr>
        <w:t xml:space="preserve">на которых получили травмы </w:t>
      </w:r>
      <w:r w:rsidR="00D600E3">
        <w:rPr>
          <w:szCs w:val="28"/>
        </w:rPr>
        <w:t>3</w:t>
      </w:r>
      <w:r w:rsidR="00D600E3" w:rsidRPr="002D041B">
        <w:rPr>
          <w:b/>
          <w:szCs w:val="28"/>
        </w:rPr>
        <w:t xml:space="preserve"> </w:t>
      </w:r>
      <w:r w:rsidR="00D600E3" w:rsidRPr="002D041B">
        <w:rPr>
          <w:szCs w:val="28"/>
        </w:rPr>
        <w:t xml:space="preserve">человека (АППГ – </w:t>
      </w:r>
      <w:proofErr w:type="gramStart"/>
      <w:r w:rsidR="00D600E3">
        <w:rPr>
          <w:b/>
          <w:szCs w:val="28"/>
        </w:rPr>
        <w:t>3</w:t>
      </w:r>
      <w:r w:rsidR="00D600E3" w:rsidRPr="002D041B">
        <w:rPr>
          <w:szCs w:val="28"/>
        </w:rPr>
        <w:t>)</w:t>
      </w:r>
      <w:r w:rsidR="00D600E3">
        <w:rPr>
          <w:szCs w:val="28"/>
        </w:rPr>
        <w:t>(</w:t>
      </w:r>
      <w:proofErr w:type="gramEnd"/>
      <w:r w:rsidR="00D600E3">
        <w:rPr>
          <w:szCs w:val="28"/>
        </w:rPr>
        <w:t>0</w:t>
      </w:r>
      <w:r w:rsidR="00D600E3" w:rsidRPr="002D041B">
        <w:rPr>
          <w:szCs w:val="28"/>
        </w:rPr>
        <w:t xml:space="preserve">%), погибших </w:t>
      </w:r>
      <w:r w:rsidR="00D600E3">
        <w:rPr>
          <w:b/>
          <w:szCs w:val="28"/>
        </w:rPr>
        <w:t>5</w:t>
      </w:r>
      <w:r w:rsidR="00D600E3" w:rsidRPr="002D041B">
        <w:rPr>
          <w:szCs w:val="28"/>
        </w:rPr>
        <w:t xml:space="preserve"> (АППГ – </w:t>
      </w:r>
      <w:r w:rsidR="00D600E3">
        <w:rPr>
          <w:b/>
          <w:szCs w:val="28"/>
        </w:rPr>
        <w:t>6</w:t>
      </w:r>
      <w:r w:rsidR="00D600E3" w:rsidRPr="002D041B">
        <w:rPr>
          <w:szCs w:val="28"/>
        </w:rPr>
        <w:t>) (</w:t>
      </w:r>
      <w:r w:rsidR="00D600E3">
        <w:rPr>
          <w:szCs w:val="28"/>
        </w:rPr>
        <w:t>-17</w:t>
      </w:r>
      <w:r w:rsidR="00D600E3" w:rsidRPr="002D041B">
        <w:rPr>
          <w:szCs w:val="28"/>
        </w:rPr>
        <w:t>%).</w:t>
      </w:r>
    </w:p>
    <w:p w14:paraId="52B56D89" w14:textId="504F3627" w:rsidR="0020222C" w:rsidRDefault="0020222C" w:rsidP="00D600E3">
      <w:pPr>
        <w:widowControl w:val="0"/>
        <w:spacing w:line="360" w:lineRule="auto"/>
        <w:ind w:firstLine="709"/>
        <w:jc w:val="both"/>
        <w:rPr>
          <w:szCs w:val="28"/>
        </w:rPr>
      </w:pPr>
    </w:p>
    <w:p w14:paraId="5090591F" w14:textId="77777777" w:rsidR="009522DF" w:rsidRDefault="009522DF">
      <w:pPr>
        <w:spacing w:line="276" w:lineRule="auto"/>
        <w:jc w:val="center"/>
        <w:rPr>
          <w:b/>
          <w:szCs w:val="28"/>
        </w:rPr>
      </w:pPr>
    </w:p>
    <w:p w14:paraId="3FCCCBF3" w14:textId="77777777" w:rsidR="002C4BA3" w:rsidRDefault="002C4BA3" w:rsidP="0020222C">
      <w:pPr>
        <w:pStyle w:val="a3"/>
        <w:ind w:left="0"/>
        <w:jc w:val="center"/>
        <w:rPr>
          <w:rFonts w:ascii="Times New Roman" w:eastAsia="Times New Roman" w:hAnsi="Times New Roman"/>
          <w:b/>
          <w:sz w:val="28"/>
          <w:szCs w:val="28"/>
        </w:rPr>
      </w:pPr>
    </w:p>
    <w:p w14:paraId="375A9636" w14:textId="77777777" w:rsidR="002C4BA3" w:rsidRDefault="002C4BA3" w:rsidP="0020222C">
      <w:pPr>
        <w:pStyle w:val="a3"/>
        <w:ind w:left="0"/>
        <w:jc w:val="center"/>
        <w:rPr>
          <w:rFonts w:ascii="Times New Roman" w:eastAsia="Times New Roman" w:hAnsi="Times New Roman"/>
          <w:b/>
          <w:sz w:val="28"/>
          <w:szCs w:val="28"/>
        </w:rPr>
      </w:pPr>
    </w:p>
    <w:p w14:paraId="343C6F45" w14:textId="77777777" w:rsidR="002C4BA3" w:rsidRDefault="002C4BA3" w:rsidP="0020222C">
      <w:pPr>
        <w:pStyle w:val="a3"/>
        <w:ind w:left="0"/>
        <w:jc w:val="center"/>
        <w:rPr>
          <w:rFonts w:ascii="Times New Roman" w:eastAsia="Times New Roman" w:hAnsi="Times New Roman"/>
          <w:b/>
          <w:sz w:val="28"/>
          <w:szCs w:val="28"/>
        </w:rPr>
      </w:pPr>
    </w:p>
    <w:p w14:paraId="399C3B07" w14:textId="77777777" w:rsidR="002C4BA3" w:rsidRDefault="002C4BA3" w:rsidP="0020222C">
      <w:pPr>
        <w:pStyle w:val="a3"/>
        <w:ind w:left="0"/>
        <w:jc w:val="center"/>
        <w:rPr>
          <w:rFonts w:ascii="Times New Roman" w:eastAsia="Times New Roman" w:hAnsi="Times New Roman"/>
          <w:b/>
          <w:sz w:val="28"/>
          <w:szCs w:val="28"/>
        </w:rPr>
      </w:pPr>
    </w:p>
    <w:p w14:paraId="2C10E313" w14:textId="77777777" w:rsidR="002C4BA3" w:rsidRDefault="002C4BA3" w:rsidP="0020222C">
      <w:pPr>
        <w:pStyle w:val="a3"/>
        <w:ind w:left="0"/>
        <w:jc w:val="center"/>
        <w:rPr>
          <w:rFonts w:ascii="Times New Roman" w:eastAsia="Times New Roman" w:hAnsi="Times New Roman"/>
          <w:b/>
          <w:sz w:val="28"/>
          <w:szCs w:val="28"/>
        </w:rPr>
      </w:pPr>
    </w:p>
    <w:p w14:paraId="5CF02ACE" w14:textId="77777777" w:rsidR="002C4BA3" w:rsidRDefault="002C4BA3" w:rsidP="0020222C">
      <w:pPr>
        <w:pStyle w:val="a3"/>
        <w:ind w:left="0"/>
        <w:jc w:val="center"/>
        <w:rPr>
          <w:rFonts w:ascii="Times New Roman" w:eastAsia="Times New Roman" w:hAnsi="Times New Roman"/>
          <w:b/>
          <w:sz w:val="28"/>
          <w:szCs w:val="28"/>
        </w:rPr>
      </w:pPr>
    </w:p>
    <w:p w14:paraId="2829A504" w14:textId="77777777" w:rsidR="002C4BA3" w:rsidRDefault="002C4BA3" w:rsidP="0020222C">
      <w:pPr>
        <w:pStyle w:val="a3"/>
        <w:ind w:left="0"/>
        <w:jc w:val="center"/>
        <w:rPr>
          <w:rFonts w:ascii="Times New Roman" w:eastAsia="Times New Roman" w:hAnsi="Times New Roman"/>
          <w:b/>
          <w:sz w:val="28"/>
          <w:szCs w:val="28"/>
        </w:rPr>
      </w:pPr>
    </w:p>
    <w:p w14:paraId="241FE8BA" w14:textId="77777777" w:rsidR="002C4BA3" w:rsidRDefault="002C4BA3" w:rsidP="0020222C">
      <w:pPr>
        <w:pStyle w:val="a3"/>
        <w:ind w:left="0"/>
        <w:jc w:val="center"/>
        <w:rPr>
          <w:rFonts w:ascii="Times New Roman" w:eastAsia="Times New Roman" w:hAnsi="Times New Roman"/>
          <w:b/>
          <w:sz w:val="28"/>
          <w:szCs w:val="28"/>
        </w:rPr>
      </w:pPr>
    </w:p>
    <w:p w14:paraId="4765D0C8" w14:textId="77777777" w:rsidR="002C4BA3" w:rsidRDefault="002C4BA3" w:rsidP="0020222C">
      <w:pPr>
        <w:pStyle w:val="a3"/>
        <w:ind w:left="0"/>
        <w:jc w:val="center"/>
        <w:rPr>
          <w:rFonts w:ascii="Times New Roman" w:eastAsia="Times New Roman" w:hAnsi="Times New Roman"/>
          <w:b/>
          <w:sz w:val="28"/>
          <w:szCs w:val="28"/>
        </w:rPr>
      </w:pPr>
    </w:p>
    <w:p w14:paraId="229E6E77" w14:textId="77777777" w:rsidR="002C4BA3" w:rsidRDefault="002C4BA3" w:rsidP="0020222C">
      <w:pPr>
        <w:pStyle w:val="a3"/>
        <w:ind w:left="0"/>
        <w:jc w:val="center"/>
        <w:rPr>
          <w:rFonts w:ascii="Times New Roman" w:eastAsia="Times New Roman" w:hAnsi="Times New Roman"/>
          <w:b/>
          <w:sz w:val="28"/>
          <w:szCs w:val="28"/>
        </w:rPr>
      </w:pPr>
    </w:p>
    <w:p w14:paraId="2A0C095C" w14:textId="77777777" w:rsidR="002C4BA3" w:rsidRDefault="002C4BA3" w:rsidP="0020222C">
      <w:pPr>
        <w:pStyle w:val="a3"/>
        <w:ind w:left="0"/>
        <w:jc w:val="center"/>
        <w:rPr>
          <w:rFonts w:ascii="Times New Roman" w:eastAsia="Times New Roman" w:hAnsi="Times New Roman"/>
          <w:b/>
          <w:sz w:val="28"/>
          <w:szCs w:val="28"/>
        </w:rPr>
      </w:pPr>
    </w:p>
    <w:p w14:paraId="7DCAC405" w14:textId="77777777" w:rsidR="002C4BA3" w:rsidRDefault="002C4BA3" w:rsidP="0020222C">
      <w:pPr>
        <w:pStyle w:val="a3"/>
        <w:ind w:left="0"/>
        <w:jc w:val="center"/>
        <w:rPr>
          <w:rFonts w:ascii="Times New Roman" w:eastAsia="Times New Roman" w:hAnsi="Times New Roman"/>
          <w:b/>
          <w:sz w:val="28"/>
          <w:szCs w:val="28"/>
        </w:rPr>
      </w:pPr>
    </w:p>
    <w:p w14:paraId="48FEBA9D" w14:textId="77777777" w:rsidR="002C4BA3" w:rsidRDefault="002C4BA3" w:rsidP="0020222C">
      <w:pPr>
        <w:pStyle w:val="a3"/>
        <w:ind w:left="0"/>
        <w:jc w:val="center"/>
        <w:rPr>
          <w:rFonts w:ascii="Times New Roman" w:eastAsia="Times New Roman" w:hAnsi="Times New Roman"/>
          <w:b/>
          <w:sz w:val="28"/>
          <w:szCs w:val="28"/>
        </w:rPr>
      </w:pPr>
    </w:p>
    <w:p w14:paraId="361D2349" w14:textId="77777777" w:rsidR="002C4BA3" w:rsidRDefault="002C4BA3" w:rsidP="0020222C">
      <w:pPr>
        <w:pStyle w:val="a3"/>
        <w:ind w:left="0"/>
        <w:jc w:val="center"/>
        <w:rPr>
          <w:rFonts w:ascii="Times New Roman" w:eastAsia="Times New Roman" w:hAnsi="Times New Roman"/>
          <w:b/>
          <w:sz w:val="28"/>
          <w:szCs w:val="28"/>
        </w:rPr>
      </w:pPr>
    </w:p>
    <w:p w14:paraId="4B6837CD" w14:textId="77777777" w:rsidR="002C4BA3" w:rsidRDefault="002C4BA3" w:rsidP="0020222C">
      <w:pPr>
        <w:pStyle w:val="a3"/>
        <w:ind w:left="0"/>
        <w:jc w:val="center"/>
        <w:rPr>
          <w:rFonts w:ascii="Times New Roman" w:eastAsia="Times New Roman" w:hAnsi="Times New Roman"/>
          <w:b/>
          <w:sz w:val="28"/>
          <w:szCs w:val="28"/>
        </w:rPr>
      </w:pPr>
    </w:p>
    <w:p w14:paraId="7A2E4881" w14:textId="77777777" w:rsidR="002C4BA3" w:rsidRDefault="002C4BA3" w:rsidP="0020222C">
      <w:pPr>
        <w:pStyle w:val="a3"/>
        <w:ind w:left="0"/>
        <w:jc w:val="center"/>
        <w:rPr>
          <w:rFonts w:ascii="Times New Roman" w:eastAsia="Times New Roman" w:hAnsi="Times New Roman"/>
          <w:b/>
          <w:sz w:val="28"/>
          <w:szCs w:val="28"/>
        </w:rPr>
      </w:pPr>
    </w:p>
    <w:p w14:paraId="49A6BE29" w14:textId="77777777" w:rsidR="002C4BA3" w:rsidRDefault="002C4BA3" w:rsidP="0020222C">
      <w:pPr>
        <w:pStyle w:val="a3"/>
        <w:ind w:left="0"/>
        <w:jc w:val="center"/>
        <w:rPr>
          <w:rFonts w:ascii="Times New Roman" w:eastAsia="Times New Roman" w:hAnsi="Times New Roman"/>
          <w:b/>
          <w:sz w:val="28"/>
          <w:szCs w:val="28"/>
        </w:rPr>
      </w:pPr>
    </w:p>
    <w:p w14:paraId="11011F21" w14:textId="77777777" w:rsidR="002C4BA3" w:rsidRDefault="002C4BA3" w:rsidP="0020222C">
      <w:pPr>
        <w:pStyle w:val="a3"/>
        <w:ind w:left="0"/>
        <w:jc w:val="center"/>
        <w:rPr>
          <w:rFonts w:ascii="Times New Roman" w:eastAsia="Times New Roman" w:hAnsi="Times New Roman"/>
          <w:b/>
          <w:sz w:val="28"/>
          <w:szCs w:val="28"/>
        </w:rPr>
      </w:pPr>
    </w:p>
    <w:p w14:paraId="0AF32C1E" w14:textId="77777777" w:rsidR="002C4BA3" w:rsidRDefault="002C4BA3" w:rsidP="0020222C">
      <w:pPr>
        <w:pStyle w:val="a3"/>
        <w:ind w:left="0"/>
        <w:jc w:val="center"/>
        <w:rPr>
          <w:rFonts w:ascii="Times New Roman" w:eastAsia="Times New Roman" w:hAnsi="Times New Roman"/>
          <w:b/>
          <w:sz w:val="28"/>
          <w:szCs w:val="28"/>
        </w:rPr>
      </w:pPr>
    </w:p>
    <w:p w14:paraId="0D626682" w14:textId="77777777" w:rsidR="002C4BA3" w:rsidRDefault="002C4BA3" w:rsidP="0020222C">
      <w:pPr>
        <w:pStyle w:val="a3"/>
        <w:ind w:left="0"/>
        <w:jc w:val="center"/>
        <w:rPr>
          <w:rFonts w:ascii="Times New Roman" w:eastAsia="Times New Roman" w:hAnsi="Times New Roman"/>
          <w:b/>
          <w:sz w:val="28"/>
          <w:szCs w:val="28"/>
        </w:rPr>
      </w:pPr>
    </w:p>
    <w:p w14:paraId="294003BC" w14:textId="77777777" w:rsidR="002C4BA3" w:rsidRDefault="002C4BA3" w:rsidP="0020222C">
      <w:pPr>
        <w:pStyle w:val="a3"/>
        <w:ind w:left="0"/>
        <w:jc w:val="center"/>
        <w:rPr>
          <w:rFonts w:ascii="Times New Roman" w:eastAsia="Times New Roman" w:hAnsi="Times New Roman"/>
          <w:b/>
          <w:sz w:val="28"/>
          <w:szCs w:val="28"/>
        </w:rPr>
      </w:pPr>
    </w:p>
    <w:p w14:paraId="31CFF0F1" w14:textId="77777777" w:rsidR="002C4BA3" w:rsidRDefault="002C4BA3" w:rsidP="0020222C">
      <w:pPr>
        <w:pStyle w:val="a3"/>
        <w:ind w:left="0"/>
        <w:jc w:val="center"/>
        <w:rPr>
          <w:rFonts w:ascii="Times New Roman" w:eastAsia="Times New Roman" w:hAnsi="Times New Roman"/>
          <w:b/>
          <w:sz w:val="28"/>
          <w:szCs w:val="28"/>
        </w:rPr>
      </w:pPr>
    </w:p>
    <w:p w14:paraId="01839604" w14:textId="496CAB21" w:rsidR="002C4BA3" w:rsidRDefault="002C4BA3" w:rsidP="0020222C">
      <w:pPr>
        <w:pStyle w:val="a3"/>
        <w:ind w:left="0"/>
        <w:jc w:val="center"/>
        <w:rPr>
          <w:rFonts w:ascii="Times New Roman" w:eastAsia="Times New Roman" w:hAnsi="Times New Roman"/>
          <w:b/>
          <w:sz w:val="28"/>
          <w:szCs w:val="28"/>
        </w:rPr>
      </w:pPr>
    </w:p>
    <w:p w14:paraId="68EE001B" w14:textId="24E59990" w:rsidR="00E75A84" w:rsidRDefault="00E75A84" w:rsidP="0020222C">
      <w:pPr>
        <w:pStyle w:val="a3"/>
        <w:ind w:left="0"/>
        <w:jc w:val="center"/>
        <w:rPr>
          <w:rFonts w:ascii="Times New Roman" w:eastAsia="Times New Roman" w:hAnsi="Times New Roman"/>
          <w:b/>
          <w:sz w:val="28"/>
          <w:szCs w:val="28"/>
        </w:rPr>
      </w:pPr>
    </w:p>
    <w:p w14:paraId="1740EF4C" w14:textId="6168282D" w:rsidR="00E75A84" w:rsidRDefault="00E75A84" w:rsidP="0020222C">
      <w:pPr>
        <w:pStyle w:val="a3"/>
        <w:ind w:left="0"/>
        <w:jc w:val="center"/>
        <w:rPr>
          <w:rFonts w:ascii="Times New Roman" w:eastAsia="Times New Roman" w:hAnsi="Times New Roman"/>
          <w:b/>
          <w:sz w:val="28"/>
          <w:szCs w:val="28"/>
        </w:rPr>
      </w:pPr>
    </w:p>
    <w:p w14:paraId="73DA40DA" w14:textId="75F5BF6C" w:rsidR="00E75A84" w:rsidRDefault="00E75A84" w:rsidP="0020222C">
      <w:pPr>
        <w:pStyle w:val="a3"/>
        <w:ind w:left="0"/>
        <w:jc w:val="center"/>
        <w:rPr>
          <w:rFonts w:ascii="Times New Roman" w:eastAsia="Times New Roman" w:hAnsi="Times New Roman"/>
          <w:b/>
          <w:sz w:val="28"/>
          <w:szCs w:val="28"/>
        </w:rPr>
      </w:pPr>
    </w:p>
    <w:p w14:paraId="6FBD86E5" w14:textId="77777777" w:rsidR="00E75A84" w:rsidRDefault="00E75A84" w:rsidP="0020222C">
      <w:pPr>
        <w:pStyle w:val="a3"/>
        <w:ind w:left="0"/>
        <w:jc w:val="center"/>
        <w:rPr>
          <w:rFonts w:ascii="Times New Roman" w:eastAsia="Times New Roman" w:hAnsi="Times New Roman"/>
          <w:b/>
          <w:sz w:val="28"/>
          <w:szCs w:val="28"/>
        </w:rPr>
      </w:pPr>
      <w:bookmarkStart w:id="0" w:name="_GoBack"/>
      <w:bookmarkEnd w:id="0"/>
    </w:p>
    <w:p w14:paraId="678FB1C2" w14:textId="77777777" w:rsidR="002C4BA3" w:rsidRDefault="002C4BA3" w:rsidP="0020222C">
      <w:pPr>
        <w:pStyle w:val="a3"/>
        <w:ind w:left="0"/>
        <w:jc w:val="center"/>
        <w:rPr>
          <w:rFonts w:ascii="Times New Roman" w:eastAsia="Times New Roman" w:hAnsi="Times New Roman"/>
          <w:b/>
          <w:sz w:val="28"/>
          <w:szCs w:val="28"/>
        </w:rPr>
      </w:pPr>
    </w:p>
    <w:p w14:paraId="68FC7D7A" w14:textId="38C48E31" w:rsidR="009522DF" w:rsidRPr="0020222C" w:rsidRDefault="0020222C" w:rsidP="0020222C">
      <w:pPr>
        <w:pStyle w:val="a3"/>
        <w:ind w:left="0"/>
        <w:jc w:val="center"/>
        <w:rPr>
          <w:rFonts w:ascii="Times New Roman" w:eastAsia="Times New Roman" w:hAnsi="Times New Roman"/>
          <w:b/>
          <w:sz w:val="28"/>
          <w:szCs w:val="28"/>
        </w:rPr>
      </w:pPr>
      <w:r w:rsidRPr="0020222C">
        <w:rPr>
          <w:rFonts w:ascii="Times New Roman" w:eastAsia="Times New Roman" w:hAnsi="Times New Roman"/>
          <w:b/>
          <w:sz w:val="28"/>
          <w:szCs w:val="28"/>
        </w:rPr>
        <w:lastRenderedPageBreak/>
        <w:t>Изменения в правила противопожарного режима в Российской Федерации, утвержденные постановлением Правительства РФ от 16.09.2020 № 1479, внесенные постановлением Правительства РФ от 24.10.2022 № 1885.</w:t>
      </w:r>
    </w:p>
    <w:p w14:paraId="613BC4EC" w14:textId="77777777" w:rsidR="0020222C" w:rsidRDefault="0020222C" w:rsidP="0020222C">
      <w:pPr>
        <w:rPr>
          <w:szCs w:val="28"/>
        </w:rPr>
      </w:pPr>
      <w:r>
        <w:rPr>
          <w:szCs w:val="28"/>
        </w:rPr>
        <w:t xml:space="preserve">Изменения </w:t>
      </w:r>
      <w:r w:rsidRPr="0020222C">
        <w:rPr>
          <w:szCs w:val="28"/>
        </w:rPr>
        <w:t>вступ</w:t>
      </w:r>
      <w:r>
        <w:rPr>
          <w:szCs w:val="28"/>
        </w:rPr>
        <w:t>или</w:t>
      </w:r>
      <w:r w:rsidRPr="0020222C">
        <w:rPr>
          <w:szCs w:val="28"/>
        </w:rPr>
        <w:t xml:space="preserve"> в силу с 1 марта 2023</w:t>
      </w:r>
      <w:r>
        <w:rPr>
          <w:szCs w:val="28"/>
        </w:rPr>
        <w:t>.</w:t>
      </w:r>
    </w:p>
    <w:p w14:paraId="0320A908" w14:textId="3131F5FA" w:rsidR="0020222C" w:rsidRDefault="0020222C" w:rsidP="0020222C">
      <w:pPr>
        <w:jc w:val="both"/>
        <w:rPr>
          <w:szCs w:val="28"/>
        </w:rPr>
      </w:pPr>
      <w:r>
        <w:rPr>
          <w:szCs w:val="28"/>
        </w:rPr>
        <w:t xml:space="preserve">- пункт </w:t>
      </w:r>
      <w:r w:rsidRPr="0020222C">
        <w:rPr>
          <w:szCs w:val="28"/>
        </w:rPr>
        <w:t>66. На землях общего пользования населенных пунктов, а также на территориях частных домовладений, расположенных на территориях населенных пунктов, запрещается использовать открытый огонь для приготовления пищи вне специально отведенных и оборудованных для этого мест, а также сжигать мусор, траву, листву и иные отходы, материалы или изделия</w:t>
      </w:r>
      <w:r>
        <w:rPr>
          <w:szCs w:val="28"/>
        </w:rPr>
        <w:t>;</w:t>
      </w:r>
    </w:p>
    <w:p w14:paraId="64B65867" w14:textId="482BBE40" w:rsidR="0020222C" w:rsidRDefault="0020222C" w:rsidP="0020222C">
      <w:pPr>
        <w:jc w:val="both"/>
      </w:pPr>
      <w:r>
        <w:rPr>
          <w:szCs w:val="28"/>
        </w:rPr>
        <w:t xml:space="preserve">- пункт </w:t>
      </w:r>
      <w:r>
        <w:t xml:space="preserve">70. 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1,4 метра </w:t>
      </w:r>
      <w:r w:rsidRPr="0020222C">
        <w:rPr>
          <w:b/>
        </w:rPr>
        <w:t>(РАНЕЕ БЫЛО 0,5 м)</w:t>
      </w:r>
      <w:r>
        <w:t xml:space="preserve"> или иным противопожарным барьером</w:t>
      </w:r>
      <w:r w:rsidR="006D5F30">
        <w:t>.</w:t>
      </w:r>
    </w:p>
    <w:p w14:paraId="512E74B1" w14:textId="74301079" w:rsidR="006D5F30" w:rsidRDefault="006D5F30" w:rsidP="0020222C">
      <w:pPr>
        <w:jc w:val="both"/>
      </w:pPr>
      <w:r>
        <w:tab/>
      </w:r>
      <w:r w:rsidRPr="006D5F30">
        <w:rPr>
          <w:b/>
        </w:rPr>
        <w:t>ДОПОЛНИТЬ</w:t>
      </w:r>
      <w:r>
        <w:rPr>
          <w:b/>
        </w:rPr>
        <w:t xml:space="preserve"> </w:t>
      </w:r>
      <w:r w:rsidRPr="006D5F30">
        <w:t>В целях исключения возможного перехода природных пожаров на территории населенных пунктов, подверженных угрозе лесных пожаров и других ландшафтных (природных) пожаров, до начала пожароопасного периода, а также при установлении на соответствующей территории особого противопожарного режима вокруг территории населенных пунктов создаются (обновляются) противопожарные минерализованные полосы шириной не менее 10 метров или иные противопожарные барьеры</w:t>
      </w:r>
      <w:r>
        <w:t>.</w:t>
      </w:r>
    </w:p>
    <w:p w14:paraId="591EC84B" w14:textId="4ABA0951" w:rsidR="0020222C" w:rsidRDefault="006D5F30" w:rsidP="006D5F30">
      <w:pPr>
        <w:jc w:val="both"/>
        <w:rPr>
          <w:szCs w:val="28"/>
        </w:rPr>
      </w:pPr>
      <w:r>
        <w:rPr>
          <w:b/>
          <w:szCs w:val="28"/>
        </w:rPr>
        <w:t xml:space="preserve">- </w:t>
      </w:r>
      <w:r w:rsidRPr="006D5F30">
        <w:rPr>
          <w:szCs w:val="28"/>
        </w:rPr>
        <w:t>В </w:t>
      </w:r>
      <w:hyperlink r:id="rId13" w:anchor="A9E0NJ" w:history="1">
        <w:r w:rsidRPr="006D5F30">
          <w:rPr>
            <w:rStyle w:val="af0"/>
            <w:color w:val="auto"/>
            <w:szCs w:val="28"/>
            <w:u w:val="none"/>
          </w:rPr>
          <w:t>приложении N 4 к указанным Правилам</w:t>
        </w:r>
      </w:hyperlink>
      <w:r w:rsidRPr="006D5F30">
        <w:rPr>
          <w:szCs w:val="28"/>
        </w:rPr>
        <w:t>:</w:t>
      </w:r>
      <w:r>
        <w:rPr>
          <w:szCs w:val="28"/>
        </w:rPr>
        <w:t xml:space="preserve"> </w:t>
      </w:r>
      <w:r w:rsidRPr="006D5F30">
        <w:rPr>
          <w:b/>
          <w:szCs w:val="28"/>
        </w:rPr>
        <w:t>ДОПОЛНИТЬ</w:t>
      </w:r>
      <w:r w:rsidRPr="006D5F30">
        <w:rPr>
          <w:szCs w:val="28"/>
        </w:rPr>
        <w:t xml:space="preserve"> предложением следующего содержания: "При использовании открытого огня для сжигания сухой травы, веток, листвы и другой горючей растительности на индивидуальных земельных участках населенных пунктов, а также на садовых или огородных земельных участках место использования открытого огня должно располагаться на расстоянии не менее 15 метров до зданий, сооружений и иных построек.";</w:t>
      </w:r>
    </w:p>
    <w:p w14:paraId="15B113D9" w14:textId="53622C18" w:rsidR="009522DF" w:rsidRDefault="006D5F30" w:rsidP="006D5F30">
      <w:pPr>
        <w:jc w:val="both"/>
        <w:rPr>
          <w:szCs w:val="28"/>
        </w:rPr>
      </w:pPr>
      <w:r>
        <w:rPr>
          <w:szCs w:val="28"/>
        </w:rPr>
        <w:tab/>
      </w:r>
      <w:r w:rsidRPr="006D5F30">
        <w:rPr>
          <w:szCs w:val="28"/>
        </w:rPr>
        <w:t>При использовании открытого огня для сжигания сухой травы, веток, листвы и другой горючей растительности в металлической емкости или емкости, выполненной из иных негорючих материалов, исключающей распространение пламени и выпадение горючих материалов за пределы очага горения, минимально допустимые расстояния, предусмотренные </w:t>
      </w:r>
      <w:hyperlink r:id="rId14" w:anchor="A9U0NN" w:history="1">
        <w:r w:rsidRPr="006D5F30">
          <w:rPr>
            <w:rStyle w:val="af0"/>
            <w:szCs w:val="28"/>
          </w:rPr>
          <w:t>подпунктами "б"</w:t>
        </w:r>
      </w:hyperlink>
      <w:r w:rsidRPr="006D5F30">
        <w:rPr>
          <w:szCs w:val="28"/>
        </w:rPr>
        <w:t> и </w:t>
      </w:r>
      <w:hyperlink r:id="rId15" w:anchor="AA20NO" w:history="1">
        <w:r w:rsidRPr="006D5F30">
          <w:rPr>
            <w:rStyle w:val="af0"/>
            <w:szCs w:val="28"/>
          </w:rPr>
          <w:t>"в" пункта 2 порядка</w:t>
        </w:r>
      </w:hyperlink>
      <w:r w:rsidRPr="006D5F30">
        <w:rPr>
          <w:szCs w:val="28"/>
        </w:rPr>
        <w:t>, могут быть уменьшены вдвое. При этом устройство противопожарной минерализованной полосы не требуется.";</w:t>
      </w:r>
    </w:p>
    <w:p w14:paraId="78428422" w14:textId="0B25BD48" w:rsidR="006D5F30" w:rsidRDefault="006D5F30" w:rsidP="006D5F30">
      <w:pPr>
        <w:jc w:val="both"/>
        <w:rPr>
          <w:szCs w:val="28"/>
        </w:rPr>
      </w:pPr>
      <w:r>
        <w:rPr>
          <w:szCs w:val="28"/>
        </w:rPr>
        <w:tab/>
      </w:r>
      <w:r w:rsidRPr="006D5F30">
        <w:rPr>
          <w:szCs w:val="28"/>
        </w:rPr>
        <w:t xml:space="preserve">При использовании открытого огня и разведении костров для приготовления пищи в специальных несгораемых емкостях (например, мангалах, жаровнях) на земельных участках населенных пунктов, а также на садовых или огородных земельных участках противопожарное расстояние от очага горения до зданий, </w:t>
      </w:r>
      <w:r w:rsidRPr="006D5F30">
        <w:rPr>
          <w:szCs w:val="28"/>
        </w:rPr>
        <w:lastRenderedPageBreak/>
        <w:t>сооружений и иных построек допускается уменьшать до 5 метров, а зону очистки вокруг емкости от горючих материалов - до 2 метров.</w:t>
      </w:r>
    </w:p>
    <w:p w14:paraId="00108EE4" w14:textId="49EEF3D9" w:rsidR="006D5F30" w:rsidRDefault="006D5F30" w:rsidP="006D5F30">
      <w:pPr>
        <w:jc w:val="both"/>
        <w:rPr>
          <w:szCs w:val="28"/>
        </w:rPr>
      </w:pPr>
      <w:r>
        <w:rPr>
          <w:szCs w:val="28"/>
        </w:rPr>
        <w:tab/>
      </w:r>
    </w:p>
    <w:p w14:paraId="6F0D97E2" w14:textId="64EF98C0" w:rsidR="00B90A7B" w:rsidRDefault="00B90A7B" w:rsidP="006D5F30">
      <w:pPr>
        <w:jc w:val="both"/>
        <w:rPr>
          <w:szCs w:val="28"/>
        </w:rPr>
      </w:pPr>
    </w:p>
    <w:p w14:paraId="56C3D890" w14:textId="3826CA6C" w:rsidR="00B90A7B" w:rsidRDefault="00B90A7B" w:rsidP="00B90A7B">
      <w:pPr>
        <w:jc w:val="center"/>
        <w:rPr>
          <w:b/>
          <w:szCs w:val="28"/>
        </w:rPr>
      </w:pPr>
      <w:r w:rsidRPr="00B90A7B">
        <w:rPr>
          <w:b/>
          <w:szCs w:val="28"/>
        </w:rPr>
        <w:t>Соблюдение требований пожарной безопасности в весенне-летний пожароопасный период.</w:t>
      </w:r>
    </w:p>
    <w:p w14:paraId="433061DB" w14:textId="77777777" w:rsidR="00CC2FCF" w:rsidRDefault="00CC2FCF" w:rsidP="00B90A7B">
      <w:pPr>
        <w:jc w:val="center"/>
        <w:rPr>
          <w:b/>
          <w:szCs w:val="28"/>
        </w:rPr>
      </w:pPr>
    </w:p>
    <w:p w14:paraId="537E8203" w14:textId="014814CB" w:rsidR="00CC2FCF" w:rsidRDefault="00CC2FCF" w:rsidP="00CC2FCF">
      <w:pPr>
        <w:ind w:firstLine="480"/>
        <w:jc w:val="both"/>
        <w:rPr>
          <w:szCs w:val="28"/>
        </w:rPr>
      </w:pPr>
      <w:r w:rsidRPr="00CC2FCF">
        <w:rPr>
          <w:szCs w:val="28"/>
        </w:rPr>
        <w:t xml:space="preserve">Настоящие Правила </w:t>
      </w:r>
      <w:r w:rsidR="00C14F64">
        <w:rPr>
          <w:szCs w:val="28"/>
        </w:rPr>
        <w:t>(</w:t>
      </w:r>
      <w:r w:rsidR="00C14F64" w:rsidRPr="00C14F64">
        <w:rPr>
          <w:szCs w:val="28"/>
        </w:rPr>
        <w:t>правила противопожарного режима в Российской Федерации, утвержденные постановлением Правительства РФ от 16.09.2020 № 1479</w:t>
      </w:r>
      <w:r w:rsidR="00C14F64">
        <w:rPr>
          <w:szCs w:val="28"/>
        </w:rPr>
        <w:t xml:space="preserve">) </w:t>
      </w:r>
      <w:r w:rsidRPr="00CC2FCF">
        <w:rPr>
          <w:szCs w:val="28"/>
        </w:rPr>
        <w:t>устанавливают требования пожарной безопасности, определяющие порядок поведения людей, порядок организации производства и (или) содержания территорий, зданий, сооружений, помещений организаций и других объектов защиты (далее - объекты защиты) в целях обеспечения пожарной безопасности.</w:t>
      </w:r>
    </w:p>
    <w:p w14:paraId="5587EC82" w14:textId="77777777" w:rsidR="00CC2FCF" w:rsidRPr="00CC2FCF" w:rsidRDefault="00CC2FCF" w:rsidP="00CC2FCF">
      <w:pPr>
        <w:shd w:val="clear" w:color="auto" w:fill="FFFFFF"/>
        <w:ind w:firstLine="480"/>
        <w:jc w:val="both"/>
        <w:textAlignment w:val="baseline"/>
        <w:rPr>
          <w:szCs w:val="28"/>
        </w:rPr>
      </w:pPr>
      <w:r w:rsidRPr="00CC2FCF">
        <w:rPr>
          <w:szCs w:val="28"/>
        </w:rPr>
        <w:t>При обнаружении пожара или признаков горения в здании, помещении, на территории (задымление, запах гари, повышение температуры воздуха и др.) должностным лицам, индивидуальным предпринимателям, гражданам Российской Федерации, иностранным гражданам, лицам без гражданства (далее - физические лица) необходимо:</w:t>
      </w:r>
    </w:p>
    <w:p w14:paraId="25462438" w14:textId="44603CB3" w:rsidR="00CC2FCF" w:rsidRPr="00CC2FCF" w:rsidRDefault="00CC2FCF" w:rsidP="00CC2FCF">
      <w:pPr>
        <w:shd w:val="clear" w:color="auto" w:fill="FFFFFF"/>
        <w:ind w:firstLine="480"/>
        <w:jc w:val="both"/>
        <w:textAlignment w:val="baseline"/>
        <w:rPr>
          <w:szCs w:val="28"/>
        </w:rPr>
      </w:pPr>
      <w:r w:rsidRPr="00CC2FCF">
        <w:rPr>
          <w:szCs w:val="28"/>
        </w:rPr>
        <w:t>немедленно сообщить об этом по телефону в пожарную охрану с указанием наименования объекта защиты, адреса места его расположения, места возникновения пожара, а также фамилии сообщающего информацию;</w:t>
      </w:r>
      <w:r w:rsidRPr="00CC2FCF">
        <w:rPr>
          <w:szCs w:val="28"/>
        </w:rPr>
        <w:br/>
        <w:t>принять меры по эвакуации людей, а при условии отсутствия угрозы жизни и здоровью людей меры по тушению пожара в начальной стадии.</w:t>
      </w:r>
    </w:p>
    <w:p w14:paraId="6368DA51" w14:textId="77777777" w:rsidR="00CC2FCF" w:rsidRPr="00CC2FCF" w:rsidRDefault="00CC2FCF" w:rsidP="00CC2FCF">
      <w:pPr>
        <w:ind w:firstLine="480"/>
        <w:jc w:val="both"/>
        <w:rPr>
          <w:szCs w:val="28"/>
        </w:rPr>
      </w:pPr>
    </w:p>
    <w:p w14:paraId="43F2C2E4" w14:textId="7D51876F" w:rsidR="00B90A7B" w:rsidRPr="00B90A7B" w:rsidRDefault="00B90A7B" w:rsidP="00B90A7B">
      <w:pPr>
        <w:ind w:firstLine="480"/>
        <w:jc w:val="both"/>
        <w:textAlignment w:val="baseline"/>
        <w:rPr>
          <w:szCs w:val="28"/>
        </w:rPr>
      </w:pPr>
      <w:r w:rsidRPr="00660D59">
        <w:rPr>
          <w:szCs w:val="28"/>
        </w:rPr>
        <w:t xml:space="preserve">Пункт </w:t>
      </w:r>
      <w:r w:rsidRPr="00B90A7B">
        <w:rPr>
          <w:szCs w:val="28"/>
        </w:rPr>
        <w:t>65. Запрещается использовать противопожарные расстояния между зданиями, сооружениями и строениями для складирования материалов, мусора, травы и иных отходов, оборудования и тары, строительства (размещения) зданий и сооружений, в том числе временных, для разведения костров, приготовления пищи с применением открытого огня (мангалов, жаровен и др.) и сжигания отходов и тары.</w:t>
      </w:r>
      <w:r w:rsidRPr="00B90A7B">
        <w:rPr>
          <w:szCs w:val="28"/>
        </w:rPr>
        <w:br/>
      </w:r>
    </w:p>
    <w:p w14:paraId="33EBDC1A" w14:textId="65552D12" w:rsidR="00B90A7B" w:rsidRPr="00B90A7B" w:rsidRDefault="00B90A7B" w:rsidP="00B90A7B">
      <w:pPr>
        <w:ind w:firstLine="480"/>
        <w:jc w:val="both"/>
        <w:textAlignment w:val="baseline"/>
        <w:rPr>
          <w:szCs w:val="28"/>
        </w:rPr>
      </w:pPr>
      <w:r w:rsidRPr="00660D59">
        <w:rPr>
          <w:szCs w:val="28"/>
        </w:rPr>
        <w:t xml:space="preserve">Пункт </w:t>
      </w:r>
      <w:r w:rsidRPr="00B90A7B">
        <w:rPr>
          <w:szCs w:val="28"/>
        </w:rPr>
        <w:t>67. Правообладатели земельных участков (собственники земельных участков, землепользователи, землевладельцы и арендаторы земельных участков), расположенных в границах населенных пунктов и на территориях общего пользования вне границ населенных пунктов, и правообладатели территорий ведения гражданами садоводства или огородничества для собственных нужд (далее - территории садоводства или огородничества) обязаны производить своевременную уборку мусора, сухой растительности и покос травы.</w:t>
      </w:r>
      <w:r w:rsidRPr="00B90A7B">
        <w:rPr>
          <w:szCs w:val="28"/>
        </w:rPr>
        <w:br/>
      </w:r>
    </w:p>
    <w:p w14:paraId="7A678F55" w14:textId="77777777" w:rsidR="00B90A7B" w:rsidRPr="00B90A7B" w:rsidRDefault="00B90A7B" w:rsidP="00B90A7B">
      <w:pPr>
        <w:ind w:firstLine="480"/>
        <w:textAlignment w:val="baseline"/>
        <w:rPr>
          <w:szCs w:val="28"/>
        </w:rPr>
      </w:pPr>
      <w:r w:rsidRPr="00B90A7B">
        <w:rPr>
          <w:szCs w:val="28"/>
        </w:rPr>
        <w:t>Границы уборки указанных территорий определяются границами земельного участка на основании кадастрового или межевого плана.</w:t>
      </w:r>
      <w:r w:rsidRPr="00B90A7B">
        <w:rPr>
          <w:szCs w:val="28"/>
        </w:rPr>
        <w:br/>
      </w:r>
    </w:p>
    <w:p w14:paraId="71F2B16D" w14:textId="2FE9791A" w:rsidR="00B90A7B" w:rsidRPr="00B90A7B" w:rsidRDefault="00B90A7B" w:rsidP="00B90A7B">
      <w:pPr>
        <w:ind w:firstLine="480"/>
        <w:jc w:val="both"/>
        <w:textAlignment w:val="baseline"/>
        <w:rPr>
          <w:szCs w:val="28"/>
        </w:rPr>
      </w:pPr>
      <w:r w:rsidRPr="00660D59">
        <w:rPr>
          <w:szCs w:val="28"/>
        </w:rPr>
        <w:t xml:space="preserve">Пункт </w:t>
      </w:r>
      <w:r w:rsidRPr="00B90A7B">
        <w:rPr>
          <w:szCs w:val="28"/>
        </w:rPr>
        <w:t>68. На территориях общего пользования, прилегающих к жилым домам, садовым домам, объектам недвижимого имущества, относящимся к имуществу общего пользования садоводческого или огороднического некоммерческого товарищества, а также в лесах, лесопарковых зонах и на землях сельскохозяйственного назначения запрещается устраивать свалки горючих отходов.</w:t>
      </w:r>
      <w:r w:rsidRPr="00B90A7B">
        <w:rPr>
          <w:szCs w:val="28"/>
        </w:rPr>
        <w:br/>
      </w:r>
    </w:p>
    <w:p w14:paraId="0301A058" w14:textId="77777777" w:rsidR="00B90A7B" w:rsidRPr="00B90A7B" w:rsidRDefault="00B90A7B" w:rsidP="00B90A7B">
      <w:pPr>
        <w:ind w:firstLine="480"/>
        <w:jc w:val="both"/>
        <w:textAlignment w:val="baseline"/>
        <w:rPr>
          <w:szCs w:val="28"/>
        </w:rPr>
      </w:pPr>
      <w:r w:rsidRPr="00B90A7B">
        <w:rPr>
          <w:szCs w:val="28"/>
        </w:rPr>
        <w:lastRenderedPageBreak/>
        <w:t>70. 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1,4 метра или иным противопожарным барьером.</w:t>
      </w:r>
    </w:p>
    <w:p w14:paraId="3A506195" w14:textId="77777777" w:rsidR="00B90A7B" w:rsidRPr="00B90A7B" w:rsidRDefault="00B90A7B" w:rsidP="00B90A7B">
      <w:pPr>
        <w:ind w:firstLine="480"/>
        <w:jc w:val="both"/>
        <w:textAlignment w:val="baseline"/>
        <w:rPr>
          <w:szCs w:val="28"/>
        </w:rPr>
      </w:pPr>
      <w:r w:rsidRPr="00B90A7B">
        <w:rPr>
          <w:szCs w:val="28"/>
        </w:rPr>
        <w:t>В целях исключения возможного перехода природных пожаров на территории населенных пунктов, подверженных угрозе лесных пожаров и других ландшафтных (природных) пожаров, до начала пожароопасного периода, а также при установлении на соответствующей территории особого противопожарного режима вокруг территории населенных пунктов создаются (обновляются) противопожарные минерализованные полосы шириной не менее 10 метров или иные противопожарные барьеры.</w:t>
      </w:r>
    </w:p>
    <w:p w14:paraId="1F92F3C2" w14:textId="77777777" w:rsidR="00B90A7B" w:rsidRPr="00660D59" w:rsidRDefault="00B90A7B" w:rsidP="00B90A7B">
      <w:pPr>
        <w:ind w:firstLine="480"/>
        <w:textAlignment w:val="baseline"/>
        <w:rPr>
          <w:szCs w:val="28"/>
        </w:rPr>
      </w:pPr>
    </w:p>
    <w:p w14:paraId="2C6F5FA7" w14:textId="14E3F745" w:rsidR="00B90A7B" w:rsidRPr="00B90A7B" w:rsidRDefault="00B90A7B" w:rsidP="00B90A7B">
      <w:pPr>
        <w:ind w:firstLine="480"/>
        <w:jc w:val="both"/>
        <w:textAlignment w:val="baseline"/>
        <w:rPr>
          <w:szCs w:val="28"/>
        </w:rPr>
      </w:pPr>
      <w:r w:rsidRPr="00660D59">
        <w:rPr>
          <w:szCs w:val="28"/>
        </w:rPr>
        <w:t xml:space="preserve">Пункт </w:t>
      </w:r>
      <w:r w:rsidRPr="00B90A7B">
        <w:rPr>
          <w:szCs w:val="28"/>
        </w:rPr>
        <w:t>71. Правообладатели земельных участков обеспечивают надлежащее техническое содержание (в любое время года) дорог, проездов и подъездов к зданиям, сооружениям, строениям и наружным установкам, открытым складам, наружным пожарным лестницам и пожарным гидрантам, резервуарам, естественным и искусственным водоемам, являющимся источниками наружного противопожарного водоснабжения.</w:t>
      </w:r>
      <w:r w:rsidRPr="00B90A7B">
        <w:rPr>
          <w:szCs w:val="28"/>
        </w:rPr>
        <w:br/>
      </w:r>
    </w:p>
    <w:p w14:paraId="47B5423D" w14:textId="77777777" w:rsidR="00B90A7B" w:rsidRPr="00B90A7B" w:rsidRDefault="00B90A7B" w:rsidP="00660D59">
      <w:pPr>
        <w:ind w:firstLine="480"/>
        <w:jc w:val="both"/>
        <w:textAlignment w:val="baseline"/>
        <w:rPr>
          <w:szCs w:val="28"/>
        </w:rPr>
      </w:pPr>
      <w:r w:rsidRPr="00B90A7B">
        <w:rPr>
          <w:szCs w:val="28"/>
        </w:rPr>
        <w:t>Запрещается использовать для стоянки автомобилей на территории населенных пунктов, предприятий и организаций площадки для пожарной техники, включая разворотные, предназначенные для ее установки, в том числе для забора воды, подачи средств тушения, доступа пожарных на объект защиты.</w:t>
      </w:r>
      <w:r w:rsidRPr="00B90A7B">
        <w:rPr>
          <w:szCs w:val="28"/>
        </w:rPr>
        <w:br/>
      </w:r>
    </w:p>
    <w:p w14:paraId="0FBAFD53" w14:textId="77777777" w:rsidR="00B90A7B" w:rsidRPr="00B90A7B" w:rsidRDefault="00B90A7B" w:rsidP="00660D59">
      <w:pPr>
        <w:ind w:firstLine="480"/>
        <w:jc w:val="both"/>
        <w:textAlignment w:val="baseline"/>
        <w:rPr>
          <w:szCs w:val="28"/>
        </w:rPr>
      </w:pPr>
      <w:r w:rsidRPr="00B90A7B">
        <w:rPr>
          <w:szCs w:val="28"/>
        </w:rPr>
        <w:t>Не допускается перекрывать проезды для пожарной техники изделиями и предметами, посадкой крупногабаритных деревьев, исключающими или ограничивающими проезд пожарной техники, доступ пожарных в этажи зданий, сооружений либо снижающими размеры проездов, подъездов, установленные требованиями пожарной безопасности.</w:t>
      </w:r>
      <w:r w:rsidRPr="00B90A7B">
        <w:rPr>
          <w:szCs w:val="28"/>
        </w:rPr>
        <w:br/>
      </w:r>
    </w:p>
    <w:p w14:paraId="1395007E" w14:textId="77777777" w:rsidR="00B90A7B" w:rsidRPr="00B90A7B" w:rsidRDefault="00B90A7B" w:rsidP="00660D59">
      <w:pPr>
        <w:ind w:firstLine="480"/>
        <w:jc w:val="both"/>
        <w:textAlignment w:val="baseline"/>
        <w:rPr>
          <w:szCs w:val="28"/>
        </w:rPr>
      </w:pPr>
      <w:r w:rsidRPr="00B90A7B">
        <w:rPr>
          <w:szCs w:val="28"/>
        </w:rPr>
        <w:t xml:space="preserve">Система противопожарной защиты в случае пожара должна обеспечивать автоматическую разблокировку и (или) открывание шлагбаумов, ворот, ограждений и иных технических средств, установленных на проездах и подъездах, а также нахождение их в открытом положении для обеспечения беспрепятственного проезда пожарной техники. Допускается ручное открывание при организации круглосуточного дежурства персонала непосредственно у места установки шлагбаума, ворот, ограждения и иных технических средств на проездах или дистанционно при устройстве видео- и (или) </w:t>
      </w:r>
      <w:proofErr w:type="spellStart"/>
      <w:r w:rsidRPr="00B90A7B">
        <w:rPr>
          <w:szCs w:val="28"/>
        </w:rPr>
        <w:t>аудиосвязи</w:t>
      </w:r>
      <w:proofErr w:type="spellEnd"/>
      <w:r w:rsidRPr="00B90A7B">
        <w:rPr>
          <w:szCs w:val="28"/>
        </w:rPr>
        <w:t xml:space="preserve"> с местом их установки.</w:t>
      </w:r>
    </w:p>
    <w:p w14:paraId="50099290" w14:textId="77777777" w:rsidR="00660D59" w:rsidRPr="00660D59" w:rsidRDefault="00660D59" w:rsidP="00B90A7B">
      <w:pPr>
        <w:ind w:firstLine="480"/>
        <w:textAlignment w:val="baseline"/>
        <w:rPr>
          <w:szCs w:val="28"/>
        </w:rPr>
      </w:pPr>
    </w:p>
    <w:p w14:paraId="08BE5200" w14:textId="311D6104" w:rsidR="00B90A7B" w:rsidRPr="00B90A7B" w:rsidRDefault="00B90A7B" w:rsidP="00660D59">
      <w:pPr>
        <w:ind w:firstLine="480"/>
        <w:jc w:val="both"/>
        <w:textAlignment w:val="baseline"/>
        <w:rPr>
          <w:szCs w:val="28"/>
        </w:rPr>
      </w:pPr>
      <w:r w:rsidRPr="00B90A7B">
        <w:rPr>
          <w:szCs w:val="28"/>
        </w:rPr>
        <w:t>У въезда на территорию строительных площадок, открытых плоскостных автостоянок и гаражей, а также на территорию садоводства или огородничества вывешиваются схемы с обозначением въездов, подъездов, пожарных проездо</w:t>
      </w:r>
      <w:r w:rsidR="00660D59" w:rsidRPr="00660D59">
        <w:rPr>
          <w:szCs w:val="28"/>
        </w:rPr>
        <w:t xml:space="preserve">в и источников противопожарного </w:t>
      </w:r>
      <w:r w:rsidRPr="00B90A7B">
        <w:rPr>
          <w:szCs w:val="28"/>
        </w:rPr>
        <w:t>водоснабжения.</w:t>
      </w:r>
      <w:r w:rsidRPr="00B90A7B">
        <w:rPr>
          <w:szCs w:val="28"/>
        </w:rPr>
        <w:br/>
      </w:r>
    </w:p>
    <w:p w14:paraId="085C81E6" w14:textId="77777777" w:rsidR="00B90A7B" w:rsidRPr="00B90A7B" w:rsidRDefault="00B90A7B" w:rsidP="002C4BA3">
      <w:pPr>
        <w:ind w:firstLine="480"/>
        <w:jc w:val="both"/>
        <w:textAlignment w:val="baseline"/>
        <w:rPr>
          <w:szCs w:val="28"/>
        </w:rPr>
      </w:pPr>
      <w:r w:rsidRPr="00B90A7B">
        <w:rPr>
          <w:szCs w:val="28"/>
        </w:rPr>
        <w:t>Физическим лицам запрещается препятствовать работе подразделений пожарной охраны, в том числе в пути следования подразделений пожарной охраны к месту пожара.</w:t>
      </w:r>
      <w:r w:rsidRPr="00B90A7B">
        <w:rPr>
          <w:szCs w:val="28"/>
        </w:rPr>
        <w:br/>
      </w:r>
    </w:p>
    <w:p w14:paraId="5FF01B5C" w14:textId="734C5525" w:rsidR="00B90A7B" w:rsidRPr="00B90A7B" w:rsidRDefault="00660D59" w:rsidP="00660D59">
      <w:pPr>
        <w:ind w:firstLine="480"/>
        <w:jc w:val="both"/>
        <w:textAlignment w:val="baseline"/>
        <w:rPr>
          <w:szCs w:val="28"/>
        </w:rPr>
      </w:pPr>
      <w:r w:rsidRPr="00660D59">
        <w:rPr>
          <w:szCs w:val="28"/>
        </w:rPr>
        <w:t xml:space="preserve">Пункт </w:t>
      </w:r>
      <w:r w:rsidR="00B90A7B" w:rsidRPr="00B90A7B">
        <w:rPr>
          <w:szCs w:val="28"/>
        </w:rPr>
        <w:t>72. При проведении ремонтных (строительных) работ, связанных с закрытием дорог или. проездов, руководитель организации, осуществляющей ремонт (строительство), незамедлительно представляет в подразделение пожарной охраны соответствующую информацию о сроках проведения этих работ и обеспечивает установку знаков, обозначающих направление объезда, или устраивает переезды через ремонтируемые участки дорог или проездов.</w:t>
      </w:r>
      <w:r w:rsidR="00B90A7B" w:rsidRPr="00B90A7B">
        <w:rPr>
          <w:szCs w:val="28"/>
        </w:rPr>
        <w:br/>
      </w:r>
    </w:p>
    <w:p w14:paraId="19568B37" w14:textId="194B0466" w:rsidR="00B90A7B" w:rsidRPr="00B90A7B" w:rsidRDefault="00660D59" w:rsidP="002C4BA3">
      <w:pPr>
        <w:ind w:firstLine="480"/>
        <w:jc w:val="both"/>
        <w:textAlignment w:val="baseline"/>
        <w:rPr>
          <w:szCs w:val="28"/>
        </w:rPr>
      </w:pPr>
      <w:r w:rsidRPr="00660D59">
        <w:rPr>
          <w:szCs w:val="28"/>
        </w:rPr>
        <w:t xml:space="preserve">Пункт </w:t>
      </w:r>
      <w:r w:rsidR="00B90A7B" w:rsidRPr="00B90A7B">
        <w:rPr>
          <w:szCs w:val="28"/>
        </w:rPr>
        <w:t>73. Руководитель организации, лица, владеющие, пользующиеся и (или) распоряжающиеся объектами защиты, обеспечивают очистку объекта защиты от горючих отходов, мусора, тары и сухой растительности.</w:t>
      </w:r>
      <w:r w:rsidR="00B90A7B" w:rsidRPr="00B90A7B">
        <w:rPr>
          <w:szCs w:val="28"/>
        </w:rPr>
        <w:br/>
      </w:r>
    </w:p>
    <w:p w14:paraId="28277AF3" w14:textId="77777777" w:rsidR="00B90A7B" w:rsidRPr="00B90A7B" w:rsidRDefault="00B90A7B" w:rsidP="00660D59">
      <w:pPr>
        <w:ind w:firstLine="480"/>
        <w:jc w:val="both"/>
        <w:textAlignment w:val="baseline"/>
        <w:rPr>
          <w:szCs w:val="28"/>
        </w:rPr>
      </w:pPr>
      <w:r w:rsidRPr="00B90A7B">
        <w:rPr>
          <w:szCs w:val="28"/>
        </w:rPr>
        <w:t>Зона очистки от сухой травы, веток, других горючих материалов и сухостойных деревьев вокруг костра, место размещения запаса дров и огнетушащих средств должны составлять не менее 2 метров.</w:t>
      </w:r>
      <w:r w:rsidRPr="00B90A7B">
        <w:rPr>
          <w:szCs w:val="28"/>
        </w:rPr>
        <w:br/>
      </w:r>
    </w:p>
    <w:p w14:paraId="0DA47813" w14:textId="77777777" w:rsidR="00B90A7B" w:rsidRPr="00B90A7B" w:rsidRDefault="00B90A7B" w:rsidP="00660D59">
      <w:pPr>
        <w:ind w:firstLine="480"/>
        <w:jc w:val="both"/>
        <w:textAlignment w:val="baseline"/>
        <w:rPr>
          <w:szCs w:val="28"/>
        </w:rPr>
      </w:pPr>
      <w:r w:rsidRPr="00B90A7B">
        <w:rPr>
          <w:szCs w:val="28"/>
        </w:rPr>
        <w:t>Не допускается разводить открытый огонь (костры) в местах, находящихся за территорией частных домовладений, на расстоянии менее 50 метров от объектов защиты. После завершения мероприятия или при усилении ветра костер или кострище необходимо залить водой или засыпать песком (землей) до полного прекращения тления углей.</w:t>
      </w:r>
      <w:r w:rsidRPr="00B90A7B">
        <w:rPr>
          <w:szCs w:val="28"/>
        </w:rPr>
        <w:br/>
      </w:r>
    </w:p>
    <w:p w14:paraId="799F226D" w14:textId="77777777" w:rsidR="00B90A7B" w:rsidRPr="00B90A7B" w:rsidRDefault="00B90A7B" w:rsidP="00660D59">
      <w:pPr>
        <w:ind w:firstLine="480"/>
        <w:jc w:val="both"/>
        <w:textAlignment w:val="baseline"/>
        <w:rPr>
          <w:szCs w:val="28"/>
        </w:rPr>
      </w:pPr>
      <w:r w:rsidRPr="00B90A7B">
        <w:rPr>
          <w:szCs w:val="28"/>
        </w:rPr>
        <w:t>На территории поселений, городских округов и внутригородских муниципальных образований, а также на расстоянии менее 1000 метров от лесов запрещается запускать неуправляемые изделия из горючих. материалов, принцип подъема которых на высоту основан на нагревании воздуха внутри конструкции с помощью открытого огня.</w:t>
      </w:r>
      <w:r w:rsidRPr="00B90A7B">
        <w:rPr>
          <w:szCs w:val="28"/>
        </w:rPr>
        <w:br/>
      </w:r>
    </w:p>
    <w:p w14:paraId="68F8B245" w14:textId="61C89792" w:rsidR="00B90A7B" w:rsidRPr="00B90A7B" w:rsidRDefault="00660D59" w:rsidP="00660D59">
      <w:pPr>
        <w:ind w:firstLine="480"/>
        <w:jc w:val="both"/>
        <w:textAlignment w:val="baseline"/>
        <w:rPr>
          <w:szCs w:val="28"/>
        </w:rPr>
      </w:pPr>
      <w:r w:rsidRPr="00660D59">
        <w:rPr>
          <w:szCs w:val="28"/>
        </w:rPr>
        <w:t xml:space="preserve">Пункт </w:t>
      </w:r>
      <w:r w:rsidR="00B90A7B" w:rsidRPr="00B90A7B">
        <w:rPr>
          <w:szCs w:val="28"/>
        </w:rPr>
        <w:t xml:space="preserve">74. На объектах защиты, граничащих с лесничествами, а также расположенных в районах с торфяными почвами, предусматривается создание защитных противопожарных минерализованных полос шириной не менее 1,4 метра, противопожарных расстояний, удаление (сбор) в летний период сухой растительности, поросли, кустарников и осуществление других мероприятий, предупреждающих распространение огня при природных пожарах. Противопожарные минерализованные полосы не должны препятствовать проезду к населенным пунктам и </w:t>
      </w:r>
      <w:proofErr w:type="spellStart"/>
      <w:r w:rsidR="00B90A7B" w:rsidRPr="00B90A7B">
        <w:rPr>
          <w:szCs w:val="28"/>
        </w:rPr>
        <w:t>водоисточникам</w:t>
      </w:r>
      <w:proofErr w:type="spellEnd"/>
      <w:r w:rsidR="00B90A7B" w:rsidRPr="00B90A7B">
        <w:rPr>
          <w:szCs w:val="28"/>
        </w:rPr>
        <w:t xml:space="preserve"> в целях пожаротушения.</w:t>
      </w:r>
    </w:p>
    <w:p w14:paraId="27DBF8E1" w14:textId="176734C8" w:rsidR="00B90A7B" w:rsidRPr="00B90A7B" w:rsidRDefault="00B90A7B" w:rsidP="00B90A7B">
      <w:pPr>
        <w:ind w:firstLine="480"/>
        <w:textAlignment w:val="baseline"/>
        <w:rPr>
          <w:szCs w:val="28"/>
        </w:rPr>
      </w:pPr>
    </w:p>
    <w:p w14:paraId="3CE79439" w14:textId="77777777" w:rsidR="00B90A7B" w:rsidRPr="00B90A7B" w:rsidRDefault="00B90A7B" w:rsidP="00660D59">
      <w:pPr>
        <w:ind w:firstLine="480"/>
        <w:jc w:val="both"/>
        <w:textAlignment w:val="baseline"/>
        <w:rPr>
          <w:szCs w:val="28"/>
        </w:rPr>
      </w:pPr>
      <w:r w:rsidRPr="00B90A7B">
        <w:rPr>
          <w:szCs w:val="28"/>
        </w:rPr>
        <w:lastRenderedPageBreak/>
        <w:t>Запрещается использовать противопожарные минерализованные полосы и противопожарные расстояния для строительства различных сооружений и подсобных строений, ведения сельскохозяйственных работ, для складирования горючих материалов, мусора, бытовых отходов, а также отходов древесных, строительных и других горючих материалов.</w:t>
      </w:r>
      <w:r w:rsidRPr="00B90A7B">
        <w:rPr>
          <w:szCs w:val="28"/>
        </w:rPr>
        <w:br/>
      </w:r>
    </w:p>
    <w:p w14:paraId="1B2E294C" w14:textId="508D1308" w:rsidR="00B90A7B" w:rsidRPr="00B90A7B" w:rsidRDefault="00660D59" w:rsidP="00660D59">
      <w:pPr>
        <w:ind w:firstLine="480"/>
        <w:jc w:val="both"/>
        <w:textAlignment w:val="baseline"/>
        <w:rPr>
          <w:szCs w:val="28"/>
        </w:rPr>
      </w:pPr>
      <w:r w:rsidRPr="00660D59">
        <w:rPr>
          <w:szCs w:val="28"/>
        </w:rPr>
        <w:t xml:space="preserve">Пункт </w:t>
      </w:r>
      <w:r w:rsidR="00B90A7B" w:rsidRPr="00B90A7B">
        <w:rPr>
          <w:szCs w:val="28"/>
        </w:rPr>
        <w:t>75. Органами местного самоуправления, за исключением случаев, предусмотренных законодательством Российской Федерации, для целей пожаротушения создаются источники наружного противопожарного водоснабжения, а также условия для забора в любое время года воды из источников и систем наружного противопожарного водоснабжения, расположенных в населенных пунктах и на прилегающих к ним территориях.</w:t>
      </w:r>
    </w:p>
    <w:p w14:paraId="3645C32D" w14:textId="77777777" w:rsidR="00660D59" w:rsidRPr="00660D59" w:rsidRDefault="00660D59" w:rsidP="00B90A7B">
      <w:pPr>
        <w:ind w:firstLine="480"/>
        <w:textAlignment w:val="baseline"/>
        <w:rPr>
          <w:szCs w:val="28"/>
        </w:rPr>
      </w:pPr>
    </w:p>
    <w:p w14:paraId="0C35E1B5" w14:textId="532540D8" w:rsidR="00B90A7B" w:rsidRDefault="00B90A7B" w:rsidP="00660D59">
      <w:pPr>
        <w:ind w:firstLine="480"/>
        <w:jc w:val="both"/>
        <w:textAlignment w:val="baseline"/>
        <w:rPr>
          <w:szCs w:val="28"/>
        </w:rPr>
      </w:pPr>
      <w:r w:rsidRPr="00B90A7B">
        <w:rPr>
          <w:szCs w:val="28"/>
        </w:rPr>
        <w:t xml:space="preserve">При наличии на территориях населенных пунктов, территории садоводства или огородничества, а также на других объектах защиты или вблизи них (в радиусе 200 метров) естественных или искусственных </w:t>
      </w:r>
      <w:proofErr w:type="spellStart"/>
      <w:r w:rsidRPr="00B90A7B">
        <w:rPr>
          <w:szCs w:val="28"/>
        </w:rPr>
        <w:t>водоисточников</w:t>
      </w:r>
      <w:proofErr w:type="spellEnd"/>
      <w:r w:rsidRPr="00B90A7B">
        <w:rPr>
          <w:szCs w:val="28"/>
        </w:rPr>
        <w:t xml:space="preserve"> (река, озеро, бассейн, градирня и др.) к ним должны быть устроены подъезды с площадками (пирсами) с твердым покрытием размером не менее 12 х 12 метров для установки пожарных автомобилей и забора воды в любое время года, за исключением случаев, когда территория населенного пункта, объекта защиты и находящиеся на них здания и сооружения обеспечены источниками противопожарного водоснабжения.</w:t>
      </w:r>
    </w:p>
    <w:p w14:paraId="57357C34" w14:textId="6FC1E364" w:rsidR="004D7D56" w:rsidRDefault="004D7D56" w:rsidP="00660D59">
      <w:pPr>
        <w:ind w:firstLine="480"/>
        <w:jc w:val="both"/>
        <w:textAlignment w:val="baseline"/>
        <w:rPr>
          <w:szCs w:val="28"/>
        </w:rPr>
      </w:pPr>
    </w:p>
    <w:p w14:paraId="7C3D569B" w14:textId="77777777" w:rsidR="004D7D56" w:rsidRDefault="004D7D56" w:rsidP="00660D59">
      <w:pPr>
        <w:ind w:firstLine="480"/>
        <w:jc w:val="both"/>
        <w:textAlignment w:val="baseline"/>
        <w:rPr>
          <w:szCs w:val="28"/>
        </w:rPr>
      </w:pPr>
    </w:p>
    <w:p w14:paraId="208FA668" w14:textId="21D80285" w:rsidR="004D7D56" w:rsidRPr="002C4BA3" w:rsidRDefault="004D7D56" w:rsidP="002C4BA3">
      <w:pPr>
        <w:shd w:val="clear" w:color="auto" w:fill="FFFFFF"/>
        <w:spacing w:after="240"/>
        <w:textAlignment w:val="baseline"/>
        <w:outlineLvl w:val="2"/>
        <w:rPr>
          <w:b/>
          <w:szCs w:val="28"/>
        </w:rPr>
      </w:pPr>
      <w:r w:rsidRPr="002C4BA3">
        <w:rPr>
          <w:b/>
          <w:szCs w:val="28"/>
        </w:rPr>
        <w:t>Приложение N 4</w:t>
      </w:r>
      <w:r w:rsidRPr="002C4BA3">
        <w:rPr>
          <w:b/>
          <w:szCs w:val="28"/>
        </w:rPr>
        <w:br/>
        <w:t>к Правилам противопожарного</w:t>
      </w:r>
      <w:r w:rsidRPr="002C4BA3">
        <w:rPr>
          <w:b/>
          <w:szCs w:val="28"/>
        </w:rPr>
        <w:br/>
        <w:t>режима в Российской Федерации</w:t>
      </w:r>
      <w:r w:rsidRPr="002C4BA3">
        <w:rPr>
          <w:szCs w:val="28"/>
        </w:rPr>
        <w:t>   </w:t>
      </w:r>
    </w:p>
    <w:p w14:paraId="41EFB6F4" w14:textId="77777777" w:rsidR="004D7D56" w:rsidRPr="002C4BA3" w:rsidRDefault="004D7D56" w:rsidP="002C4BA3">
      <w:pPr>
        <w:shd w:val="clear" w:color="auto" w:fill="FFFFFF"/>
        <w:jc w:val="center"/>
        <w:textAlignment w:val="baseline"/>
        <w:rPr>
          <w:b/>
          <w:szCs w:val="28"/>
        </w:rPr>
      </w:pPr>
      <w:r w:rsidRPr="002C4BA3">
        <w:rPr>
          <w:b/>
          <w:szCs w:val="28"/>
        </w:rPr>
        <w:t>Порядок использования открытого огня и разведения костров на землях сельскохозяйственного назначения, землях запаса и землях населенных пунктов</w:t>
      </w:r>
    </w:p>
    <w:p w14:paraId="244A79F2" w14:textId="77777777" w:rsidR="004D7D56" w:rsidRPr="002C4BA3" w:rsidRDefault="004D7D56" w:rsidP="002C4BA3">
      <w:pPr>
        <w:shd w:val="clear" w:color="auto" w:fill="FFFFFF"/>
        <w:jc w:val="center"/>
        <w:textAlignment w:val="baseline"/>
        <w:rPr>
          <w:szCs w:val="28"/>
        </w:rPr>
      </w:pPr>
      <w:r w:rsidRPr="002C4BA3">
        <w:rPr>
          <w:szCs w:val="28"/>
        </w:rPr>
        <w:t>(с изменениями на 24 октября 2022 года)</w:t>
      </w:r>
    </w:p>
    <w:p w14:paraId="53B1EF06" w14:textId="0A723EF5" w:rsidR="004D7D56" w:rsidRPr="004D7D56" w:rsidRDefault="004D7D56" w:rsidP="002C4BA3">
      <w:pPr>
        <w:shd w:val="clear" w:color="auto" w:fill="FFFFFF"/>
        <w:ind w:firstLine="851"/>
        <w:jc w:val="both"/>
        <w:textAlignment w:val="baseline"/>
        <w:rPr>
          <w:szCs w:val="28"/>
        </w:rPr>
      </w:pPr>
      <w:r w:rsidRPr="004D7D56">
        <w:rPr>
          <w:rFonts w:ascii="Arial" w:hAnsi="Arial" w:cs="Arial"/>
          <w:color w:val="444444"/>
          <w:sz w:val="24"/>
          <w:szCs w:val="24"/>
          <w:lang w:eastAsia="ru-RU"/>
        </w:rPr>
        <w:br/>
      </w:r>
      <w:r w:rsidRPr="004D7D56">
        <w:rPr>
          <w:szCs w:val="28"/>
        </w:rPr>
        <w:t>1. Настоящий порядок использования открытого огня и разведения костров на землях сельскохозяйственного назначения, землях запаса и землях населенных пунктов (далее - порядок) устанавливает обязательные требования пожарной безопасности к использованию открытого огня и разведению костров на землях сельскохозяйственного назначения, землях запаса и землях населенных пунктов (далее - использование открытого огня).</w:t>
      </w:r>
      <w:r w:rsidRPr="004D7D56">
        <w:rPr>
          <w:szCs w:val="28"/>
        </w:rPr>
        <w:br/>
        <w:t>2. Использование открытого огня должно осуществляться в специально оборудованных местах при выполнении следующих требований:</w:t>
      </w:r>
      <w:r w:rsidRPr="004D7D56">
        <w:rPr>
          <w:szCs w:val="28"/>
        </w:rPr>
        <w:br/>
        <w:t>а) место использования открытого огня должно быть выполнено в виде котлована (ямы, рва) не менее чем 0,3 метра глубиной и не более 1 метра в диаметре или площадки с прочно установленной на ней металлической емкостью (например, бочка, бак, мангал) или емкостью, выполненной из иных негорючих материалов, исключающих возможность распространения пламени и выпадения сгораемых материалов за пределы очага горения, объемом не более 1 куб. метра;</w:t>
      </w:r>
      <w:r w:rsidRPr="004D7D56">
        <w:rPr>
          <w:szCs w:val="28"/>
        </w:rPr>
        <w:br/>
        <w:t xml:space="preserve">б) место использования открытого огня должно располагаться на расстоянии не менее 50 метров от ближайшего объекта (здания, сооружения, постройки, открытого склада, </w:t>
      </w:r>
      <w:r w:rsidRPr="004D7D56">
        <w:rPr>
          <w:szCs w:val="28"/>
        </w:rPr>
        <w:lastRenderedPageBreak/>
        <w:t>скирды), 100 метров - от хвойного леса или отдельно растущих хвойных деревьев и молодняка и 30 метров - от лиственного леса или отдельно растущих групп лиственных деревьев. При использовании открытого огня для сжигания сухой травы, веток, листвы и другой горючей растительности на индивидуальных земельных участках населенных пунктов, а также на садовых или огородных земельных участках место использования открытого огня должно располагаться на расстоянии не менее 15 метров до зданий, сооружений и иных построек;</w:t>
      </w:r>
    </w:p>
    <w:p w14:paraId="62CA4969" w14:textId="24FEA48E" w:rsidR="004D7D56" w:rsidRPr="004D7D56" w:rsidRDefault="004D7D56" w:rsidP="00D04309">
      <w:pPr>
        <w:shd w:val="clear" w:color="auto" w:fill="FFFFFF"/>
        <w:ind w:firstLine="480"/>
        <w:textAlignment w:val="baseline"/>
        <w:rPr>
          <w:szCs w:val="28"/>
        </w:rPr>
      </w:pPr>
      <w:r w:rsidRPr="004D7D56">
        <w:rPr>
          <w:szCs w:val="28"/>
        </w:rPr>
        <w:t>(Подпункт в редакции, введенной в действие с 1 марта 2023 года </w:t>
      </w:r>
      <w:hyperlink r:id="rId16" w:anchor="7EA0KE" w:history="1">
        <w:r w:rsidRPr="004D7D56">
          <w:rPr>
            <w:szCs w:val="28"/>
          </w:rPr>
          <w:t>постановлением Правительства Российской Федерации от 24 октября 2022 года N 1885</w:t>
        </w:r>
      </w:hyperlink>
      <w:r w:rsidRPr="004D7D56">
        <w:rPr>
          <w:szCs w:val="28"/>
        </w:rPr>
        <w:t>. - См. </w:t>
      </w:r>
      <w:hyperlink r:id="rId17" w:anchor="A9U0NN" w:history="1">
        <w:r w:rsidRPr="004D7D56">
          <w:rPr>
            <w:szCs w:val="28"/>
          </w:rPr>
          <w:t>предыдущую редакцию</w:t>
        </w:r>
      </w:hyperlink>
      <w:r w:rsidRPr="004D7D56">
        <w:rPr>
          <w:szCs w:val="28"/>
        </w:rPr>
        <w:t>)</w:t>
      </w:r>
    </w:p>
    <w:p w14:paraId="056F3D28" w14:textId="1383CE02" w:rsidR="004D7D56" w:rsidRPr="004D7D56" w:rsidRDefault="004D7D56" w:rsidP="002C4BA3">
      <w:pPr>
        <w:shd w:val="clear" w:color="auto" w:fill="FFFFFF"/>
        <w:ind w:firstLine="480"/>
        <w:jc w:val="both"/>
        <w:textAlignment w:val="baseline"/>
        <w:rPr>
          <w:szCs w:val="28"/>
        </w:rPr>
      </w:pPr>
      <w:r w:rsidRPr="004D7D56">
        <w:rPr>
          <w:szCs w:val="28"/>
        </w:rPr>
        <w:t>в) территория вокруг места использования открытого огня должна быть очищена в радиусе 10 метров от сухостойных деревьев, сухой травы, валежника, порубочных остатков, других горючих материалов и отделена противопожарной минерализованной поло</w:t>
      </w:r>
      <w:r w:rsidR="00D04309">
        <w:rPr>
          <w:szCs w:val="28"/>
        </w:rPr>
        <w:t>сой шириной не менее 0,4 метра;</w:t>
      </w:r>
    </w:p>
    <w:p w14:paraId="1789CC40" w14:textId="6565E6C8" w:rsidR="004D7D56" w:rsidRPr="004D7D56" w:rsidRDefault="004D7D56" w:rsidP="002C4BA3">
      <w:pPr>
        <w:shd w:val="clear" w:color="auto" w:fill="FFFFFF"/>
        <w:ind w:firstLine="480"/>
        <w:jc w:val="both"/>
        <w:textAlignment w:val="baseline"/>
        <w:rPr>
          <w:szCs w:val="28"/>
        </w:rPr>
      </w:pPr>
      <w:r w:rsidRPr="004D7D56">
        <w:rPr>
          <w:szCs w:val="28"/>
        </w:rPr>
        <w:t>г) лицо, использующее открытый огонь, должно быть обеспечено первичными средствами пожаротушения для локализации и ликвидации горения, а также мобильным средством связи для вызова</w:t>
      </w:r>
      <w:r w:rsidR="00D04309">
        <w:rPr>
          <w:szCs w:val="28"/>
        </w:rPr>
        <w:t xml:space="preserve"> подразделения пожарной охраны.</w:t>
      </w:r>
    </w:p>
    <w:p w14:paraId="1C6D66E1" w14:textId="77777777" w:rsidR="004D7D56" w:rsidRPr="004D7D56" w:rsidRDefault="004D7D56" w:rsidP="002C4BA3">
      <w:pPr>
        <w:shd w:val="clear" w:color="auto" w:fill="FFFFFF"/>
        <w:ind w:firstLine="480"/>
        <w:jc w:val="both"/>
        <w:textAlignment w:val="baseline"/>
        <w:rPr>
          <w:szCs w:val="28"/>
        </w:rPr>
      </w:pPr>
      <w:r w:rsidRPr="004D7D56">
        <w:rPr>
          <w:szCs w:val="28"/>
        </w:rPr>
        <w:t>3. При использовании открытого огня для сжигания сухой травы, веток, листвы и другой горючей растительности в металлической емкости или емкости, выполненной из иных негорючих материалов, исключающей распространение пламени и выпадение горючих материалов за пределы очага горения, минимально допустимые расстояния, предусмотренные </w:t>
      </w:r>
      <w:hyperlink r:id="rId18" w:anchor="A9U0NN" w:history="1">
        <w:r w:rsidRPr="004D7D56">
          <w:rPr>
            <w:szCs w:val="28"/>
          </w:rPr>
          <w:t>подпунктами "б"</w:t>
        </w:r>
      </w:hyperlink>
      <w:r w:rsidRPr="004D7D56">
        <w:rPr>
          <w:szCs w:val="28"/>
        </w:rPr>
        <w:t> и </w:t>
      </w:r>
      <w:hyperlink r:id="rId19" w:anchor="AA20NO" w:history="1">
        <w:r w:rsidRPr="004D7D56">
          <w:rPr>
            <w:szCs w:val="28"/>
          </w:rPr>
          <w:t>"в" пункта 2 порядка</w:t>
        </w:r>
      </w:hyperlink>
      <w:r w:rsidRPr="004D7D56">
        <w:rPr>
          <w:szCs w:val="28"/>
        </w:rPr>
        <w:t>, могут быть уменьшены вдвое. При этом устройство противопожарной минерализованной полосы не требуется.</w:t>
      </w:r>
    </w:p>
    <w:p w14:paraId="2C107EFC" w14:textId="58E1EAF1" w:rsidR="004D7D56" w:rsidRPr="004D7D56" w:rsidRDefault="004D7D56" w:rsidP="004D7D56">
      <w:pPr>
        <w:shd w:val="clear" w:color="auto" w:fill="FFFFFF"/>
        <w:ind w:firstLine="480"/>
        <w:textAlignment w:val="baseline"/>
        <w:rPr>
          <w:szCs w:val="28"/>
        </w:rPr>
      </w:pPr>
      <w:r w:rsidRPr="004D7D56">
        <w:rPr>
          <w:szCs w:val="28"/>
        </w:rPr>
        <w:t>(Пункт в редакции, введенной в действие с 1 марта 2023 года </w:t>
      </w:r>
      <w:hyperlink r:id="rId20" w:anchor="7EC0KF" w:history="1">
        <w:r w:rsidRPr="004D7D56">
          <w:rPr>
            <w:szCs w:val="28"/>
          </w:rPr>
          <w:t>постановлением Правительства Российской Федерации от 24 октября 2022 года N 1885</w:t>
        </w:r>
      </w:hyperlink>
      <w:r w:rsidRPr="004D7D56">
        <w:rPr>
          <w:szCs w:val="28"/>
        </w:rPr>
        <w:t>. - См. </w:t>
      </w:r>
      <w:hyperlink r:id="rId21" w:anchor="AA60NQ" w:history="1">
        <w:r w:rsidRPr="004D7D56">
          <w:rPr>
            <w:szCs w:val="28"/>
          </w:rPr>
          <w:t>предыдущую редакцию</w:t>
        </w:r>
      </w:hyperlink>
      <w:r w:rsidR="00D04309">
        <w:rPr>
          <w:szCs w:val="28"/>
        </w:rPr>
        <w:t>)</w:t>
      </w:r>
    </w:p>
    <w:p w14:paraId="0FE45AB3" w14:textId="4D0E4758" w:rsidR="004D7D56" w:rsidRPr="004D7D56" w:rsidRDefault="004D7D56" w:rsidP="002C4BA3">
      <w:pPr>
        <w:shd w:val="clear" w:color="auto" w:fill="FFFFFF"/>
        <w:ind w:firstLine="480"/>
        <w:jc w:val="both"/>
        <w:textAlignment w:val="baseline"/>
        <w:rPr>
          <w:szCs w:val="28"/>
        </w:rPr>
      </w:pPr>
      <w:r w:rsidRPr="004D7D56">
        <w:rPr>
          <w:szCs w:val="28"/>
        </w:rPr>
        <w:t>4. В целях своевременной локализации процесса горения емкость, предназначенная для сжигания мусора, должна использоваться с металлическим листом, размер которого должен позволять полностью за</w:t>
      </w:r>
      <w:r w:rsidR="00D04309">
        <w:rPr>
          <w:szCs w:val="28"/>
        </w:rPr>
        <w:t>крыть указанную емкость сверху.</w:t>
      </w:r>
    </w:p>
    <w:p w14:paraId="46782DA3" w14:textId="77777777" w:rsidR="004D7D56" w:rsidRPr="004D7D56" w:rsidRDefault="004D7D56" w:rsidP="004D7D56">
      <w:pPr>
        <w:shd w:val="clear" w:color="auto" w:fill="FFFFFF"/>
        <w:ind w:firstLine="480"/>
        <w:textAlignment w:val="baseline"/>
        <w:rPr>
          <w:szCs w:val="28"/>
        </w:rPr>
      </w:pPr>
      <w:r w:rsidRPr="004D7D56">
        <w:rPr>
          <w:szCs w:val="28"/>
        </w:rPr>
        <w:t>5. При использовании открытого огня и разведении костров для приготовления пищи в специальных несгораемых емкостях (например, мангалах, жаровнях) на земельных участках населенных пунктов, а также на садовых или огородных земельных участках противопожарное расстояние от очага горения до зданий, сооружений и иных построек допускается уменьшать до 5 метров, а зону очистки вокруг емкости от горючих материалов - до 2 метров.</w:t>
      </w:r>
    </w:p>
    <w:p w14:paraId="0B7BB14A" w14:textId="2D8816F3" w:rsidR="004D7D56" w:rsidRPr="004D7D56" w:rsidRDefault="004D7D56" w:rsidP="004D7D56">
      <w:pPr>
        <w:shd w:val="clear" w:color="auto" w:fill="FFFFFF"/>
        <w:ind w:firstLine="480"/>
        <w:textAlignment w:val="baseline"/>
        <w:rPr>
          <w:szCs w:val="28"/>
        </w:rPr>
      </w:pPr>
      <w:r w:rsidRPr="004D7D56">
        <w:rPr>
          <w:szCs w:val="28"/>
        </w:rPr>
        <w:t>(Пункт в редакции, введенной в действие с 1 марта 2023 года </w:t>
      </w:r>
      <w:hyperlink r:id="rId22" w:anchor="7EE0KG" w:history="1">
        <w:r w:rsidRPr="004D7D56">
          <w:rPr>
            <w:szCs w:val="28"/>
          </w:rPr>
          <w:t>постановлением Правительства Российской Федерации от 24 октября 2022 года N 1885</w:t>
        </w:r>
      </w:hyperlink>
      <w:r w:rsidRPr="004D7D56">
        <w:rPr>
          <w:szCs w:val="28"/>
        </w:rPr>
        <w:t>. - См. </w:t>
      </w:r>
      <w:hyperlink r:id="rId23" w:anchor="AAA0NS" w:history="1">
        <w:r w:rsidRPr="004D7D56">
          <w:rPr>
            <w:szCs w:val="28"/>
          </w:rPr>
          <w:t>предыдущую редакцию</w:t>
        </w:r>
      </w:hyperlink>
      <w:r w:rsidR="00D04309">
        <w:rPr>
          <w:szCs w:val="28"/>
        </w:rPr>
        <w:t>)</w:t>
      </w:r>
    </w:p>
    <w:p w14:paraId="234D2D04" w14:textId="4FD2BC26" w:rsidR="004D7D56" w:rsidRPr="004D7D56" w:rsidRDefault="004D7D56" w:rsidP="004D7D56">
      <w:pPr>
        <w:shd w:val="clear" w:color="auto" w:fill="FFFFFF"/>
        <w:ind w:firstLine="480"/>
        <w:textAlignment w:val="baseline"/>
        <w:rPr>
          <w:szCs w:val="28"/>
        </w:rPr>
      </w:pPr>
      <w:r w:rsidRPr="004D7D56">
        <w:rPr>
          <w:szCs w:val="28"/>
        </w:rPr>
        <w:t xml:space="preserve">6. В случаях выполнения работ по уничтожению сухой травянистой растительности, стерни, пожнивных остатков и иных горючих отходов, организации массовых мероприятий с использованием открытого огня допускается увеличивать диаметр очага горения до 3 метров. При этом минимально допустимый радиус зоны очистки территории вокруг очага горения от сухостойных деревьев, сухой травы, валежника, порубочных остатков, других горючих материалов в зависимости от </w:t>
      </w:r>
      <w:r w:rsidRPr="004D7D56">
        <w:rPr>
          <w:szCs w:val="28"/>
        </w:rPr>
        <w:lastRenderedPageBreak/>
        <w:t>высоты точки их размещения в месте использования открытого огня над уровнем земли следует определять согласно </w:t>
      </w:r>
      <w:hyperlink r:id="rId24" w:anchor="A980NH" w:history="1">
        <w:r w:rsidRPr="004D7D56">
          <w:rPr>
            <w:szCs w:val="28"/>
          </w:rPr>
          <w:t>приложению</w:t>
        </w:r>
      </w:hyperlink>
      <w:r w:rsidR="00D04309">
        <w:rPr>
          <w:szCs w:val="28"/>
        </w:rPr>
        <w:t>.</w:t>
      </w:r>
    </w:p>
    <w:p w14:paraId="62C4B0B7" w14:textId="647B8615" w:rsidR="004D7D56" w:rsidRPr="004D7D56" w:rsidRDefault="004D7D56" w:rsidP="004D7D56">
      <w:pPr>
        <w:shd w:val="clear" w:color="auto" w:fill="FFFFFF"/>
        <w:ind w:firstLine="480"/>
        <w:textAlignment w:val="baseline"/>
        <w:rPr>
          <w:szCs w:val="28"/>
        </w:rPr>
      </w:pPr>
      <w:r w:rsidRPr="004D7D56">
        <w:rPr>
          <w:szCs w:val="28"/>
        </w:rPr>
        <w:t>7. При увеличении диаметра зоны очага горения должны быть выполнены требования </w:t>
      </w:r>
      <w:hyperlink r:id="rId25" w:anchor="A9M0NL" w:history="1">
        <w:r w:rsidRPr="004D7D56">
          <w:rPr>
            <w:szCs w:val="28"/>
          </w:rPr>
          <w:t>пункта 2 порядка</w:t>
        </w:r>
      </w:hyperlink>
      <w:r w:rsidRPr="004D7D56">
        <w:rPr>
          <w:szCs w:val="28"/>
        </w:rPr>
        <w:t>. При этом на каждый очаг использования открытого огня должно быть задействовано не менее 2 человек, обеспеченных первичными средствами пожаротушения и прошедших обучен</w:t>
      </w:r>
      <w:r w:rsidR="00D04309">
        <w:rPr>
          <w:szCs w:val="28"/>
        </w:rPr>
        <w:t>ие мерам пожарной безопасности.</w:t>
      </w:r>
    </w:p>
    <w:p w14:paraId="2EBC5A83" w14:textId="6C815A4F" w:rsidR="004D7D56" w:rsidRPr="004D7D56" w:rsidRDefault="004D7D56" w:rsidP="004D7D56">
      <w:pPr>
        <w:shd w:val="clear" w:color="auto" w:fill="FFFFFF"/>
        <w:ind w:firstLine="480"/>
        <w:textAlignment w:val="baseline"/>
        <w:rPr>
          <w:szCs w:val="28"/>
        </w:rPr>
      </w:pPr>
      <w:r w:rsidRPr="004D7D56">
        <w:rPr>
          <w:szCs w:val="28"/>
        </w:rPr>
        <w:t>8. В течение всего периода использования открытого огня до прекращения процесса тления должен осуществляться контроль за нераспространением горения (тл</w:t>
      </w:r>
      <w:r w:rsidR="00D04309">
        <w:rPr>
          <w:szCs w:val="28"/>
        </w:rPr>
        <w:t>ения) за пределы очаговой зоны.</w:t>
      </w:r>
    </w:p>
    <w:p w14:paraId="0AE91B00" w14:textId="1D15A696" w:rsidR="004D7D56" w:rsidRPr="004D7D56" w:rsidRDefault="004D7D56" w:rsidP="004D7D56">
      <w:pPr>
        <w:shd w:val="clear" w:color="auto" w:fill="FFFFFF"/>
        <w:ind w:firstLine="480"/>
        <w:textAlignment w:val="baseline"/>
        <w:rPr>
          <w:szCs w:val="28"/>
        </w:rPr>
      </w:pPr>
      <w:r w:rsidRPr="004D7D56">
        <w:rPr>
          <w:szCs w:val="28"/>
        </w:rPr>
        <w:t>9. Использова</w:t>
      </w:r>
      <w:r w:rsidR="00D04309">
        <w:rPr>
          <w:szCs w:val="28"/>
        </w:rPr>
        <w:t>ние открытого огня запрещается:</w:t>
      </w:r>
    </w:p>
    <w:p w14:paraId="2BBD8673" w14:textId="560B8D16" w:rsidR="004D7D56" w:rsidRPr="004D7D56" w:rsidRDefault="00D04309" w:rsidP="004D7D56">
      <w:pPr>
        <w:shd w:val="clear" w:color="auto" w:fill="FFFFFF"/>
        <w:ind w:firstLine="480"/>
        <w:textAlignment w:val="baseline"/>
        <w:rPr>
          <w:szCs w:val="28"/>
        </w:rPr>
      </w:pPr>
      <w:r>
        <w:rPr>
          <w:szCs w:val="28"/>
        </w:rPr>
        <w:t>на торфяных почвах;</w:t>
      </w:r>
    </w:p>
    <w:p w14:paraId="20DBAD24" w14:textId="0BB50AE6" w:rsidR="004D7D56" w:rsidRPr="004D7D56" w:rsidRDefault="004D7D56" w:rsidP="004D7D56">
      <w:pPr>
        <w:shd w:val="clear" w:color="auto" w:fill="FFFFFF"/>
        <w:ind w:firstLine="480"/>
        <w:textAlignment w:val="baseline"/>
        <w:rPr>
          <w:szCs w:val="28"/>
        </w:rPr>
      </w:pPr>
      <w:r w:rsidRPr="004D7D56">
        <w:rPr>
          <w:szCs w:val="28"/>
        </w:rPr>
        <w:t>при установлении на соответствующей территории о</w:t>
      </w:r>
      <w:r w:rsidR="00D04309">
        <w:rPr>
          <w:szCs w:val="28"/>
        </w:rPr>
        <w:t>собого противопожарного режима;</w:t>
      </w:r>
    </w:p>
    <w:p w14:paraId="268DFCDF" w14:textId="6C7F5D60" w:rsidR="004D7D56" w:rsidRPr="004D7D56" w:rsidRDefault="004D7D56" w:rsidP="004D7D56">
      <w:pPr>
        <w:shd w:val="clear" w:color="auto" w:fill="FFFFFF"/>
        <w:ind w:firstLine="480"/>
        <w:textAlignment w:val="baseline"/>
        <w:rPr>
          <w:szCs w:val="28"/>
        </w:rPr>
      </w:pPr>
      <w:r w:rsidRPr="004D7D56">
        <w:rPr>
          <w:szCs w:val="28"/>
        </w:rPr>
        <w:t>при поступившей информации о приближающихся неблагоприятных или опасных для жизнедеятельности людей метеорологических последствиях, связа</w:t>
      </w:r>
      <w:r w:rsidR="00D04309">
        <w:rPr>
          <w:szCs w:val="28"/>
        </w:rPr>
        <w:t>нных с сильными порывами ветра;</w:t>
      </w:r>
    </w:p>
    <w:p w14:paraId="302AB2BB" w14:textId="0D0785C5" w:rsidR="004D7D56" w:rsidRPr="004D7D56" w:rsidRDefault="004D7D56" w:rsidP="004D7D56">
      <w:pPr>
        <w:shd w:val="clear" w:color="auto" w:fill="FFFFFF"/>
        <w:ind w:firstLine="480"/>
        <w:textAlignment w:val="baseline"/>
        <w:rPr>
          <w:szCs w:val="28"/>
        </w:rPr>
      </w:pPr>
      <w:r w:rsidRPr="004D7D56">
        <w:rPr>
          <w:szCs w:val="28"/>
        </w:rPr>
        <w:t xml:space="preserve">под </w:t>
      </w:r>
      <w:r w:rsidR="00D04309">
        <w:rPr>
          <w:szCs w:val="28"/>
        </w:rPr>
        <w:t>кронами деревьев хвойных пород;</w:t>
      </w:r>
    </w:p>
    <w:p w14:paraId="711780DA" w14:textId="4D96DF01" w:rsidR="004D7D56" w:rsidRPr="004D7D56" w:rsidRDefault="004D7D56" w:rsidP="004D7D56">
      <w:pPr>
        <w:shd w:val="clear" w:color="auto" w:fill="FFFFFF"/>
        <w:ind w:firstLine="480"/>
        <w:textAlignment w:val="baseline"/>
        <w:rPr>
          <w:szCs w:val="28"/>
        </w:rPr>
      </w:pPr>
      <w:r w:rsidRPr="004D7D56">
        <w:rPr>
          <w:szCs w:val="28"/>
        </w:rPr>
        <w:t>в емкости, стенки которой имеют огненный сквозной прогар, механические разрывы (повреждения) и иные отверстия, в том числе технологические, через которые возможно выпадение горючих матер</w:t>
      </w:r>
      <w:r w:rsidR="00D04309">
        <w:rPr>
          <w:szCs w:val="28"/>
        </w:rPr>
        <w:t>иалов за пределы очага горения;</w:t>
      </w:r>
    </w:p>
    <w:p w14:paraId="2DB731FE" w14:textId="6A12B7C0" w:rsidR="004D7D56" w:rsidRPr="004D7D56" w:rsidRDefault="004D7D56" w:rsidP="004D7D56">
      <w:pPr>
        <w:shd w:val="clear" w:color="auto" w:fill="FFFFFF"/>
        <w:ind w:firstLine="480"/>
        <w:textAlignment w:val="baseline"/>
        <w:rPr>
          <w:szCs w:val="28"/>
        </w:rPr>
      </w:pPr>
      <w:r w:rsidRPr="004D7D56">
        <w:rPr>
          <w:szCs w:val="28"/>
        </w:rPr>
        <w:t>при скорости ветра, превышающей значение 5 метров в секунду, если открытый огонь используется без металлической емкости или емкости, выполненной из иных негорючих материалов, исключающей распространение пламени и выпадение сгораемых матер</w:t>
      </w:r>
      <w:r w:rsidR="00D04309">
        <w:rPr>
          <w:szCs w:val="28"/>
        </w:rPr>
        <w:t>иалов за пределы очага горения;</w:t>
      </w:r>
    </w:p>
    <w:p w14:paraId="6805AE6B" w14:textId="77777777" w:rsidR="004D7D56" w:rsidRPr="004D7D56" w:rsidRDefault="004D7D56" w:rsidP="004D7D56">
      <w:pPr>
        <w:shd w:val="clear" w:color="auto" w:fill="FFFFFF"/>
        <w:ind w:firstLine="480"/>
        <w:textAlignment w:val="baseline"/>
        <w:rPr>
          <w:szCs w:val="28"/>
        </w:rPr>
      </w:pPr>
      <w:r w:rsidRPr="004D7D56">
        <w:rPr>
          <w:szCs w:val="28"/>
        </w:rPr>
        <w:t>при скорости ветра, превышающей значение 10 метров в секунду.</w:t>
      </w:r>
      <w:r w:rsidRPr="004D7D56">
        <w:rPr>
          <w:szCs w:val="28"/>
        </w:rPr>
        <w:br/>
      </w:r>
    </w:p>
    <w:p w14:paraId="3D013436" w14:textId="064A69E5" w:rsidR="004D7D56" w:rsidRPr="004D7D56" w:rsidRDefault="004D7D56" w:rsidP="004D7D56">
      <w:pPr>
        <w:shd w:val="clear" w:color="auto" w:fill="FFFFFF"/>
        <w:ind w:firstLine="480"/>
        <w:textAlignment w:val="baseline"/>
        <w:rPr>
          <w:szCs w:val="28"/>
        </w:rPr>
      </w:pPr>
      <w:r w:rsidRPr="004D7D56">
        <w:rPr>
          <w:szCs w:val="28"/>
        </w:rPr>
        <w:t>10. В процессе использова</w:t>
      </w:r>
      <w:r w:rsidR="00D04309">
        <w:rPr>
          <w:szCs w:val="28"/>
        </w:rPr>
        <w:t>ния открытого огня запрещается:</w:t>
      </w:r>
    </w:p>
    <w:p w14:paraId="0450BC6A" w14:textId="77777777" w:rsidR="00D04309" w:rsidRDefault="004D7D56" w:rsidP="004D7D56">
      <w:pPr>
        <w:shd w:val="clear" w:color="auto" w:fill="FFFFFF"/>
        <w:ind w:firstLine="480"/>
        <w:textAlignment w:val="baseline"/>
        <w:rPr>
          <w:szCs w:val="28"/>
        </w:rPr>
      </w:pPr>
      <w:r w:rsidRPr="004D7D56">
        <w:rPr>
          <w:szCs w:val="28"/>
        </w:rPr>
        <w:t>осуществлять сжигание горючих и легковоспламеняющихся жидкостей (кроме жидкостей, используемых для розжига), взрывоопасных веществ и материалов, а также изделий и иных материалов, выделяющих при горении токсич</w:t>
      </w:r>
      <w:r w:rsidR="00D04309">
        <w:rPr>
          <w:szCs w:val="28"/>
        </w:rPr>
        <w:t>ные и высокотоксичные вещества;</w:t>
      </w:r>
    </w:p>
    <w:p w14:paraId="385679D4" w14:textId="77777777" w:rsidR="00D04309" w:rsidRDefault="004D7D56" w:rsidP="004D7D56">
      <w:pPr>
        <w:shd w:val="clear" w:color="auto" w:fill="FFFFFF"/>
        <w:ind w:firstLine="480"/>
        <w:textAlignment w:val="baseline"/>
        <w:rPr>
          <w:szCs w:val="28"/>
        </w:rPr>
      </w:pPr>
      <w:r w:rsidRPr="004D7D56">
        <w:rPr>
          <w:szCs w:val="28"/>
        </w:rPr>
        <w:t xml:space="preserve">оставлять место очага горения без присмотра до полного прекращения горения </w:t>
      </w:r>
      <w:r w:rsidR="00D04309">
        <w:rPr>
          <w:szCs w:val="28"/>
        </w:rPr>
        <w:t>(тления);</w:t>
      </w:r>
    </w:p>
    <w:p w14:paraId="617F75B4" w14:textId="7BC10E82" w:rsidR="004D7D56" w:rsidRPr="004D7D56" w:rsidRDefault="004D7D56" w:rsidP="004D7D56">
      <w:pPr>
        <w:shd w:val="clear" w:color="auto" w:fill="FFFFFF"/>
        <w:ind w:firstLine="480"/>
        <w:textAlignment w:val="baseline"/>
        <w:rPr>
          <w:szCs w:val="28"/>
        </w:rPr>
      </w:pPr>
      <w:r w:rsidRPr="004D7D56">
        <w:rPr>
          <w:szCs w:val="28"/>
        </w:rPr>
        <w:t>располагать легковоспламеняющиеся и горючие жидкости, а также горючие материалы вблизи очага горения.</w:t>
      </w:r>
      <w:r w:rsidRPr="004D7D56">
        <w:rPr>
          <w:szCs w:val="28"/>
        </w:rPr>
        <w:br/>
        <w:t>11. После использования открытого огня место очага горения должно быть засыпано землей (песком) или залито водой до полного прекращения горения (тления).</w:t>
      </w:r>
    </w:p>
    <w:p w14:paraId="43674D93" w14:textId="35B37DB5" w:rsidR="009E5D00" w:rsidRDefault="009E5D00" w:rsidP="00660D59">
      <w:pPr>
        <w:ind w:firstLine="480"/>
        <w:jc w:val="both"/>
        <w:textAlignment w:val="baseline"/>
        <w:rPr>
          <w:szCs w:val="28"/>
        </w:rPr>
      </w:pPr>
    </w:p>
    <w:p w14:paraId="6EB7FD25" w14:textId="60A2A22C" w:rsidR="009522DF" w:rsidRDefault="009E5D00">
      <w:pPr>
        <w:spacing w:line="276" w:lineRule="auto"/>
        <w:jc w:val="center"/>
        <w:rPr>
          <w:b/>
          <w:szCs w:val="28"/>
        </w:rPr>
      </w:pPr>
      <w:r w:rsidRPr="009E5D00">
        <w:rPr>
          <w:b/>
          <w:szCs w:val="28"/>
        </w:rPr>
        <w:t>Основные требования по обеспечению пожарной безопасности садоводческих (дачных) объединений граждан</w:t>
      </w:r>
      <w:r>
        <w:rPr>
          <w:b/>
          <w:szCs w:val="28"/>
        </w:rPr>
        <w:t>.</w:t>
      </w:r>
    </w:p>
    <w:p w14:paraId="5A3455CA" w14:textId="77777777" w:rsidR="009E5D00" w:rsidRDefault="009E5D00" w:rsidP="009E5D00">
      <w:pPr>
        <w:spacing w:line="276" w:lineRule="auto"/>
        <w:rPr>
          <w:b/>
          <w:szCs w:val="28"/>
        </w:rPr>
      </w:pPr>
    </w:p>
    <w:p w14:paraId="1E8F0D6D" w14:textId="77777777" w:rsidR="009E5D00" w:rsidRPr="009E5D00" w:rsidRDefault="009E5D00" w:rsidP="009E5D00">
      <w:pPr>
        <w:spacing w:after="160" w:line="259" w:lineRule="auto"/>
        <w:ind w:firstLine="708"/>
        <w:jc w:val="both"/>
        <w:rPr>
          <w:szCs w:val="28"/>
          <w:lang w:eastAsia="ru-RU"/>
        </w:rPr>
      </w:pPr>
      <w:r w:rsidRPr="009E5D00">
        <w:rPr>
          <w:szCs w:val="28"/>
          <w:lang w:eastAsia="ru-RU"/>
        </w:rPr>
        <w:t xml:space="preserve">Организация территории садоводческого (дачного) объединения осуществляется в соответствии с утвержденным администрацией местного самоуправления проектом планировки территории садоводческого (дачного) объединения, являющимся юридическим документом, обязательным для исполнения всеми участниками освоения и застройки территории садоводческого (дачного) объединения. Все изменения и отклонения от проекта должны быть утверждены </w:t>
      </w:r>
      <w:r w:rsidRPr="009E5D00">
        <w:rPr>
          <w:szCs w:val="28"/>
          <w:lang w:eastAsia="ru-RU"/>
        </w:rPr>
        <w:lastRenderedPageBreak/>
        <w:t xml:space="preserve">администрацией местного самоуправления. Земельный участок, предоставленный садоводческому (дачному) объединению, состоит из земель общего пользования и земель индивидуальных участков. 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w:t>
      </w:r>
    </w:p>
    <w:p w14:paraId="6FEBC8A8" w14:textId="012210B2" w:rsidR="00FB7FF2" w:rsidRPr="009E5D00" w:rsidRDefault="009E5D00" w:rsidP="00FB7FF2">
      <w:pPr>
        <w:spacing w:line="252" w:lineRule="auto"/>
        <w:ind w:firstLine="709"/>
        <w:jc w:val="both"/>
        <w:rPr>
          <w:szCs w:val="28"/>
          <w:lang w:eastAsia="ru-RU"/>
        </w:rPr>
      </w:pPr>
      <w:r w:rsidRPr="009E5D00">
        <w:rPr>
          <w:szCs w:val="28"/>
          <w:lang w:eastAsia="ru-RU"/>
        </w:rPr>
        <w:t xml:space="preserve">В соответствии с Техническим регламентом разработан </w:t>
      </w:r>
      <w:r w:rsidR="00FB7FF2">
        <w:rPr>
          <w:szCs w:val="28"/>
          <w:lang w:eastAsia="ru-RU"/>
        </w:rPr>
        <w:t xml:space="preserve">Свод правил </w:t>
      </w:r>
      <w:r w:rsidRPr="009E5D00">
        <w:rPr>
          <w:szCs w:val="28"/>
          <w:lang w:eastAsia="ru-RU"/>
        </w:rPr>
        <w:t>СП 53.13330.2011 «Планировка и застройка садоводческих (дачных) объединений граждан, здания и сооружения», устанавливающий требования к планировке и застройке территорий для садоводческих (дачных) объединений граждан и являющийся нормативным документом по пожарной безопасности в области стандартизации добровольного применения. Данный документ содержит перечень основных документов, необходимых для разработки, согласования и утверждения проектной документации по планировке и застройке территорий садоводческих, дачных объединений, а также основные требования по обеспечению пожарной безопасности садоводческих (дачных) объединений граждан:</w:t>
      </w:r>
    </w:p>
    <w:p w14:paraId="15C197B3" w14:textId="77777777" w:rsidR="009E5D00" w:rsidRPr="009E5D00" w:rsidRDefault="009E5D00" w:rsidP="009E5D00">
      <w:pPr>
        <w:spacing w:line="252" w:lineRule="auto"/>
        <w:ind w:firstLine="709"/>
        <w:jc w:val="both"/>
        <w:rPr>
          <w:szCs w:val="28"/>
          <w:lang w:eastAsia="ru-RU"/>
        </w:rPr>
      </w:pPr>
      <w:r w:rsidRPr="009E5D00">
        <w:rPr>
          <w:szCs w:val="28"/>
          <w:lang w:eastAsia="ru-RU"/>
        </w:rPr>
        <w:t>1) к организации въездов (выездов) и проездов для транспортных средств:</w:t>
      </w:r>
    </w:p>
    <w:p w14:paraId="3EE57CED" w14:textId="77777777" w:rsidR="009E5D00" w:rsidRPr="009E5D00" w:rsidRDefault="009E5D00" w:rsidP="009E5D00">
      <w:pPr>
        <w:spacing w:line="252" w:lineRule="auto"/>
        <w:ind w:firstLine="567"/>
        <w:jc w:val="both"/>
        <w:rPr>
          <w:szCs w:val="28"/>
          <w:lang w:eastAsia="ru-RU"/>
        </w:rPr>
      </w:pPr>
      <w:r w:rsidRPr="009E5D00">
        <w:rPr>
          <w:szCs w:val="28"/>
          <w:lang w:eastAsia="ru-RU"/>
        </w:rPr>
        <w:t xml:space="preserve"> - на территорию садоводческого, дачного объединения граждан с числом садовых участков до 50 следует предусматривать один въезд, более 50 - не менее двух въездов. При этом ширина ворот должна быть не менее 4,5 м, а калитки - не менее 1 м;</w:t>
      </w:r>
    </w:p>
    <w:p w14:paraId="04F67435" w14:textId="77777777" w:rsidR="009E5D00" w:rsidRPr="009E5D00" w:rsidRDefault="009E5D00" w:rsidP="009E5D00">
      <w:pPr>
        <w:spacing w:line="252" w:lineRule="auto"/>
        <w:ind w:firstLine="567"/>
        <w:jc w:val="both"/>
        <w:rPr>
          <w:szCs w:val="28"/>
          <w:lang w:eastAsia="ru-RU"/>
        </w:rPr>
      </w:pPr>
      <w:r w:rsidRPr="009E5D00">
        <w:rPr>
          <w:szCs w:val="28"/>
          <w:lang w:eastAsia="ru-RU"/>
        </w:rPr>
        <w:t>- территория садоводческого, дачного объединения граждан должна быть соединена подъездной дорогой с автомобильной дорогой общего пользования;</w:t>
      </w:r>
    </w:p>
    <w:p w14:paraId="7DD4BC23" w14:textId="77777777" w:rsidR="009E5D00" w:rsidRPr="009E5D00" w:rsidRDefault="009E5D00" w:rsidP="009E5D00">
      <w:pPr>
        <w:spacing w:line="252" w:lineRule="auto"/>
        <w:ind w:firstLine="567"/>
        <w:jc w:val="both"/>
        <w:rPr>
          <w:szCs w:val="28"/>
          <w:lang w:eastAsia="ru-RU"/>
        </w:rPr>
      </w:pPr>
      <w:r w:rsidRPr="009E5D00">
        <w:rPr>
          <w:szCs w:val="28"/>
          <w:lang w:eastAsia="ru-RU"/>
        </w:rPr>
        <w:t xml:space="preserve"> - планировочное решение территории садоводческого, дачного объединения граждан должно обеспечивать проезд автотранспорта ко всем индивидуальным садовым участкам и объектам общего пользования;</w:t>
      </w:r>
    </w:p>
    <w:p w14:paraId="65429555" w14:textId="77777777" w:rsidR="009E5D00" w:rsidRPr="009E5D00" w:rsidRDefault="009E5D00" w:rsidP="009E5D00">
      <w:pPr>
        <w:spacing w:line="252" w:lineRule="auto"/>
        <w:ind w:firstLine="567"/>
        <w:jc w:val="both"/>
        <w:rPr>
          <w:szCs w:val="28"/>
          <w:lang w:eastAsia="ru-RU"/>
        </w:rPr>
      </w:pPr>
      <w:r w:rsidRPr="009E5D00">
        <w:rPr>
          <w:szCs w:val="28"/>
          <w:lang w:eastAsia="ru-RU"/>
        </w:rPr>
        <w:t>- на проездах в садоводческом, дачном объединении граждан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 Максимальная протяженность тупикового проезда не должна превышать 150 м. Тупиковые проезды обеспечиваются разворотными площадками размером не менее 15x15 м. Использование разворотной площадки для стоянки автомобилей не допускается.</w:t>
      </w:r>
    </w:p>
    <w:p w14:paraId="4667B937" w14:textId="77777777" w:rsidR="009E5D00" w:rsidRPr="009E5D00" w:rsidRDefault="009E5D00" w:rsidP="009E5D00">
      <w:pPr>
        <w:spacing w:line="252" w:lineRule="auto"/>
        <w:ind w:firstLine="709"/>
        <w:jc w:val="both"/>
        <w:rPr>
          <w:szCs w:val="28"/>
          <w:lang w:eastAsia="ru-RU"/>
        </w:rPr>
      </w:pPr>
      <w:r w:rsidRPr="009E5D00">
        <w:rPr>
          <w:szCs w:val="28"/>
          <w:lang w:eastAsia="ru-RU"/>
        </w:rPr>
        <w:t xml:space="preserve">В целях обеспечения деятельности пожарных подразделений, для зданий и сооружений в соответствии с пунктом 1 части 1 статьи 90 Технического регламента, должно быть обеспечено устройство пожарных проездов и подъездных путей для пожарной техники. При этом, согласно </w:t>
      </w:r>
      <w:proofErr w:type="spellStart"/>
      <w:r w:rsidRPr="009E5D00">
        <w:rPr>
          <w:szCs w:val="28"/>
          <w:lang w:eastAsia="ru-RU"/>
        </w:rPr>
        <w:t>п.п</w:t>
      </w:r>
      <w:proofErr w:type="spellEnd"/>
      <w:r w:rsidRPr="009E5D00">
        <w:rPr>
          <w:szCs w:val="28"/>
          <w:lang w:eastAsia="ru-RU"/>
        </w:rPr>
        <w:t xml:space="preserve">. 8.9, п.8.17 СВОД ПРАВИЛ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 а конструкция дорожной одежды проездов для пожарной техники должна быть рассчитана на нагрузку от пожарных </w:t>
      </w:r>
      <w:r w:rsidRPr="009E5D00">
        <w:rPr>
          <w:szCs w:val="28"/>
          <w:lang w:eastAsia="ru-RU"/>
        </w:rPr>
        <w:lastRenderedPageBreak/>
        <w:t>автомобилей на территории садоводческого, дачного объединения должны быть предусмотрены проезды. Ширина проезжей части улиц и проездов принимается для улиц - не менее 7,0 м, для проездов - не менее 3,5 м.</w:t>
      </w:r>
    </w:p>
    <w:p w14:paraId="14395CEF" w14:textId="77777777" w:rsidR="009E5D00" w:rsidRPr="009E5D00" w:rsidRDefault="009E5D00" w:rsidP="009E5D00">
      <w:pPr>
        <w:spacing w:line="252" w:lineRule="auto"/>
        <w:ind w:firstLine="426"/>
        <w:jc w:val="both"/>
        <w:rPr>
          <w:szCs w:val="28"/>
          <w:lang w:eastAsia="ru-RU"/>
        </w:rPr>
      </w:pPr>
      <w:r w:rsidRPr="009E5D00">
        <w:rPr>
          <w:szCs w:val="28"/>
          <w:lang w:eastAsia="ru-RU"/>
        </w:rPr>
        <w:t>2) к обеспечению пожаротушения:</w:t>
      </w:r>
    </w:p>
    <w:p w14:paraId="77AEEA27" w14:textId="77777777" w:rsidR="009E5D00" w:rsidRPr="009E5D00" w:rsidRDefault="009E5D00" w:rsidP="009E5D00">
      <w:pPr>
        <w:spacing w:line="252" w:lineRule="auto"/>
        <w:ind w:firstLine="426"/>
        <w:jc w:val="both"/>
        <w:rPr>
          <w:szCs w:val="28"/>
          <w:lang w:eastAsia="ru-RU"/>
        </w:rPr>
      </w:pPr>
      <w:r w:rsidRPr="009E5D00">
        <w:rPr>
          <w:szCs w:val="28"/>
          <w:lang w:eastAsia="ru-RU"/>
        </w:rPr>
        <w:t>- для обеспечения пожаротушения при отсутствии централизованного водоснабжения, на территории общего пользования садоводческого, дачного объединения должны предусматриваться противопожарные водоемы или резервуары вместимостью не менее 25 м3 при числе участков до 300 и не менее 60 м3 – при количестве участков более 300 (</w:t>
      </w:r>
      <w:r w:rsidRPr="009E5D00">
        <w:rPr>
          <w:rFonts w:eastAsia="Calibri"/>
          <w:szCs w:val="28"/>
          <w:lang w:eastAsia="en-US"/>
        </w:rPr>
        <w:t xml:space="preserve">каждый пожарный резервуар с площадками для установки пожарной техники, с возможностью забора воды насосами и организацией подъезда не менее двух пожарных автомобилей); </w:t>
      </w:r>
    </w:p>
    <w:p w14:paraId="0C59D641" w14:textId="77777777" w:rsidR="009E5D00" w:rsidRPr="009E5D00" w:rsidRDefault="009E5D00" w:rsidP="009E5D00">
      <w:pPr>
        <w:spacing w:line="252" w:lineRule="auto"/>
        <w:ind w:firstLine="426"/>
        <w:jc w:val="both"/>
        <w:rPr>
          <w:szCs w:val="28"/>
          <w:lang w:eastAsia="ru-RU"/>
        </w:rPr>
      </w:pPr>
      <w:r w:rsidRPr="009E5D00">
        <w:rPr>
          <w:szCs w:val="28"/>
          <w:lang w:eastAsia="ru-RU"/>
        </w:rPr>
        <w:t>- количество водоемов (резервуаров) и их расположение определяется из условия радиуса обслуживания одного резервуара 200 м, но не менее двух;</w:t>
      </w:r>
    </w:p>
    <w:p w14:paraId="6D7D274B" w14:textId="77777777" w:rsidR="009E5D00" w:rsidRPr="009E5D00" w:rsidRDefault="009E5D00" w:rsidP="009E5D00">
      <w:pPr>
        <w:spacing w:line="252" w:lineRule="auto"/>
        <w:ind w:firstLine="426"/>
        <w:jc w:val="both"/>
        <w:rPr>
          <w:rFonts w:eastAsia="Calibri"/>
          <w:szCs w:val="28"/>
          <w:lang w:eastAsia="en-US"/>
        </w:rPr>
      </w:pPr>
      <w:r w:rsidRPr="009E5D00">
        <w:rPr>
          <w:rFonts w:eastAsia="Calibri"/>
          <w:szCs w:val="28"/>
          <w:lang w:eastAsia="en-US"/>
        </w:rPr>
        <w:t>- к пожарным резервуарам обеспечивается свободный подъезд пожарных машин;</w:t>
      </w:r>
    </w:p>
    <w:p w14:paraId="75596479" w14:textId="77777777" w:rsidR="009E5D00" w:rsidRPr="009E5D00" w:rsidRDefault="009E5D00" w:rsidP="009E5D00">
      <w:pPr>
        <w:spacing w:line="252" w:lineRule="auto"/>
        <w:ind w:firstLine="426"/>
        <w:jc w:val="both"/>
        <w:rPr>
          <w:rFonts w:eastAsia="Calibri"/>
          <w:szCs w:val="28"/>
          <w:lang w:eastAsia="en-US"/>
        </w:rPr>
      </w:pPr>
      <w:r w:rsidRPr="009E5D00">
        <w:rPr>
          <w:rFonts w:eastAsia="Calibri"/>
          <w:szCs w:val="28"/>
          <w:lang w:eastAsia="en-US"/>
        </w:rPr>
        <w:t>- у мест расположения пожарных резервуаров предусматриваются указатели по ГОСТ Р 12.4.026;</w:t>
      </w:r>
    </w:p>
    <w:p w14:paraId="01707C75" w14:textId="77777777" w:rsidR="009E5D00" w:rsidRPr="009E5D00" w:rsidRDefault="009E5D00" w:rsidP="009E5D00">
      <w:pPr>
        <w:spacing w:line="252" w:lineRule="auto"/>
        <w:ind w:firstLine="426"/>
        <w:jc w:val="both"/>
        <w:rPr>
          <w:rFonts w:eastAsia="Calibri"/>
          <w:szCs w:val="28"/>
          <w:lang w:eastAsia="en-US"/>
        </w:rPr>
      </w:pPr>
      <w:r w:rsidRPr="009E5D00">
        <w:rPr>
          <w:rFonts w:eastAsia="Calibri"/>
          <w:szCs w:val="28"/>
          <w:lang w:eastAsia="en-US"/>
        </w:rPr>
        <w:t xml:space="preserve">- садоводческие, дачные объединения, включающие до 300 садовых </w:t>
      </w:r>
      <w:proofErr w:type="gramStart"/>
      <w:r w:rsidRPr="009E5D00">
        <w:rPr>
          <w:rFonts w:eastAsia="Calibri"/>
          <w:szCs w:val="28"/>
          <w:lang w:eastAsia="en-US"/>
        </w:rPr>
        <w:t xml:space="preserve">участков,   </w:t>
      </w:r>
      <w:proofErr w:type="gramEnd"/>
      <w:r w:rsidRPr="009E5D00">
        <w:rPr>
          <w:rFonts w:eastAsia="Calibri"/>
          <w:szCs w:val="28"/>
          <w:lang w:eastAsia="en-US"/>
        </w:rPr>
        <w:t xml:space="preserve">           в противопожарных целях должны иметь переносную мотопомпу; при числе участков от 301 до 1000 - прицепную мотопомпу; при числе участков более 1000 - не менее двух прицепных мотопомп. Для хранения мотопомп обязательно строительство специального помещения.</w:t>
      </w:r>
    </w:p>
    <w:p w14:paraId="536349C7" w14:textId="77777777" w:rsidR="009E5D00" w:rsidRPr="009E5D00" w:rsidRDefault="009E5D00" w:rsidP="009E5D00">
      <w:pPr>
        <w:spacing w:line="252" w:lineRule="auto"/>
        <w:ind w:firstLine="426"/>
        <w:jc w:val="both"/>
        <w:rPr>
          <w:rFonts w:eastAsia="Calibri"/>
          <w:szCs w:val="28"/>
          <w:lang w:eastAsia="en-US"/>
        </w:rPr>
      </w:pPr>
      <w:r w:rsidRPr="009E5D00">
        <w:rPr>
          <w:rFonts w:eastAsia="Calibri"/>
          <w:szCs w:val="28"/>
          <w:lang w:eastAsia="en-US"/>
        </w:rPr>
        <w:t xml:space="preserve">3) к инженерному обустройству: </w:t>
      </w:r>
    </w:p>
    <w:p w14:paraId="231236C1" w14:textId="77777777" w:rsidR="009E5D00" w:rsidRPr="009E5D00" w:rsidRDefault="009E5D00" w:rsidP="009E5D00">
      <w:pPr>
        <w:spacing w:line="252" w:lineRule="auto"/>
        <w:ind w:firstLine="426"/>
        <w:jc w:val="both"/>
        <w:rPr>
          <w:rFonts w:eastAsia="Calibri"/>
          <w:szCs w:val="28"/>
          <w:lang w:eastAsia="en-US"/>
        </w:rPr>
      </w:pPr>
      <w:r w:rsidRPr="009E5D00">
        <w:rPr>
          <w:rFonts w:eastAsia="Calibri"/>
          <w:szCs w:val="28"/>
          <w:lang w:eastAsia="en-US"/>
        </w:rPr>
        <w:t>- сети электроснабжения на территории садоводческого, дачного объединения следует предусматривать, как правило, воздушными линиями. Запрещается проведение воздушных линий непосредственно над участками, кроме индивидуальной подводки;</w:t>
      </w:r>
    </w:p>
    <w:p w14:paraId="0CCB58CB" w14:textId="77777777" w:rsidR="009E5D00" w:rsidRPr="009E5D00" w:rsidRDefault="009E5D00" w:rsidP="009E5D00">
      <w:pPr>
        <w:spacing w:line="252" w:lineRule="auto"/>
        <w:ind w:firstLine="426"/>
        <w:jc w:val="both"/>
        <w:rPr>
          <w:rFonts w:eastAsia="Calibri"/>
          <w:szCs w:val="28"/>
          <w:lang w:eastAsia="en-US"/>
        </w:rPr>
      </w:pPr>
      <w:r w:rsidRPr="009E5D00">
        <w:rPr>
          <w:rFonts w:eastAsia="Calibri"/>
          <w:szCs w:val="28"/>
          <w:lang w:eastAsia="en-US"/>
        </w:rPr>
        <w:t xml:space="preserve">- на улицах и проездах территории садоводческого (дачного) объединения следует предусматривать наружное освещение, управление которым осуществляется, как правило, из сторожки (предусматривается в соответствии с </w:t>
      </w:r>
      <w:r w:rsidRPr="009E5D00">
        <w:rPr>
          <w:szCs w:val="28"/>
          <w:lang w:eastAsia="ru-RU"/>
        </w:rPr>
        <w:t>СП 53.13330.2011</w:t>
      </w:r>
      <w:r w:rsidRPr="009E5D00">
        <w:rPr>
          <w:rFonts w:eastAsia="Calibri"/>
          <w:szCs w:val="28"/>
          <w:lang w:eastAsia="en-US"/>
        </w:rPr>
        <w:t xml:space="preserve"> при въезде на территорию общего пользования);</w:t>
      </w:r>
    </w:p>
    <w:p w14:paraId="701A0C94" w14:textId="77777777" w:rsidR="009E5D00" w:rsidRPr="009E5D00" w:rsidRDefault="009E5D00" w:rsidP="009E5D00">
      <w:pPr>
        <w:spacing w:line="252" w:lineRule="auto"/>
        <w:ind w:firstLine="426"/>
        <w:jc w:val="both"/>
        <w:rPr>
          <w:rFonts w:eastAsia="Calibri"/>
          <w:szCs w:val="28"/>
          <w:lang w:eastAsia="en-US"/>
        </w:rPr>
      </w:pPr>
      <w:r w:rsidRPr="009E5D00">
        <w:rPr>
          <w:rFonts w:eastAsia="Calibri"/>
          <w:szCs w:val="28"/>
          <w:lang w:eastAsia="en-US"/>
        </w:rPr>
        <w:t>- помещение сторожки должно быть обеспечено телефонной связью или мобильной радиосвязью, позволяющей осуществлять вызов неотложной медицинской помощи, пожарной, милицейской и аварийных служб.</w:t>
      </w:r>
    </w:p>
    <w:p w14:paraId="326189BF" w14:textId="77777777" w:rsidR="009E5D00" w:rsidRPr="009E5D00" w:rsidRDefault="009E5D00" w:rsidP="009E5D00">
      <w:pPr>
        <w:spacing w:line="252" w:lineRule="auto"/>
        <w:ind w:firstLine="426"/>
        <w:jc w:val="both"/>
        <w:rPr>
          <w:rFonts w:eastAsia="Calibri"/>
          <w:szCs w:val="28"/>
          <w:lang w:eastAsia="en-US"/>
        </w:rPr>
      </w:pPr>
      <w:r w:rsidRPr="009E5D00">
        <w:rPr>
          <w:rFonts w:eastAsia="Calibri"/>
          <w:szCs w:val="28"/>
          <w:lang w:eastAsia="en-US"/>
        </w:rPr>
        <w:t>4) к организации порядка на территории:</w:t>
      </w:r>
    </w:p>
    <w:p w14:paraId="1E446616" w14:textId="79BA15C8" w:rsidR="009E5D00" w:rsidRPr="00EF3254" w:rsidRDefault="009E5D00" w:rsidP="00EF3254">
      <w:pPr>
        <w:spacing w:line="252" w:lineRule="auto"/>
        <w:ind w:firstLine="426"/>
        <w:jc w:val="both"/>
        <w:rPr>
          <w:rFonts w:eastAsia="Calibri"/>
          <w:szCs w:val="28"/>
          <w:lang w:eastAsia="en-US"/>
        </w:rPr>
      </w:pPr>
      <w:r w:rsidRPr="009E5D00">
        <w:rPr>
          <w:rFonts w:eastAsia="Calibri"/>
          <w:szCs w:val="28"/>
          <w:lang w:eastAsia="en-US"/>
        </w:rPr>
        <w:t xml:space="preserve">- на территории садоводческих, дачных объединений граждан и за ее пределами запрещается организовывать свалки отходов. Бытовые отходы, как правило, должны утилизироваться на садовых, дачных участках. Для </w:t>
      </w:r>
      <w:proofErr w:type="spellStart"/>
      <w:r w:rsidRPr="009E5D00">
        <w:rPr>
          <w:rFonts w:eastAsia="Calibri"/>
          <w:szCs w:val="28"/>
          <w:lang w:eastAsia="en-US"/>
        </w:rPr>
        <w:t>неутилизируемых</w:t>
      </w:r>
      <w:proofErr w:type="spellEnd"/>
      <w:r w:rsidRPr="009E5D00">
        <w:rPr>
          <w:rFonts w:eastAsia="Calibri"/>
          <w:szCs w:val="28"/>
          <w:lang w:eastAsia="en-US"/>
        </w:rPr>
        <w:t xml:space="preserve"> отходов (стекло, металл, полиэтилен и др.)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r w:rsidRPr="009E5D00">
        <w:rPr>
          <w:szCs w:val="28"/>
          <w:lang w:eastAsia="ru-RU"/>
        </w:rPr>
        <w:tab/>
      </w:r>
    </w:p>
    <w:p w14:paraId="16F8EFE5" w14:textId="1E1783F9" w:rsidR="00FB7FF2" w:rsidRPr="009E5D00" w:rsidRDefault="00FB7FF2" w:rsidP="009E5D00">
      <w:pPr>
        <w:widowControl w:val="0"/>
        <w:autoSpaceDE w:val="0"/>
        <w:autoSpaceDN w:val="0"/>
        <w:adjustRightInd w:val="0"/>
        <w:jc w:val="both"/>
        <w:rPr>
          <w:szCs w:val="28"/>
          <w:lang w:eastAsia="ru-RU"/>
        </w:rPr>
      </w:pPr>
      <w:r>
        <w:rPr>
          <w:szCs w:val="28"/>
          <w:lang w:eastAsia="ru-RU"/>
        </w:rPr>
        <w:tab/>
        <w:t>5) р</w:t>
      </w:r>
      <w:r w:rsidRPr="00FB7FF2">
        <w:rPr>
          <w:szCs w:val="28"/>
          <w:lang w:eastAsia="ru-RU"/>
        </w:rPr>
        <w:t>асстояние от застройки на территории садоводческих объединений до лесных массивов должно быть не менее 15 м</w:t>
      </w:r>
      <w:r>
        <w:rPr>
          <w:szCs w:val="28"/>
          <w:lang w:eastAsia="ru-RU"/>
        </w:rPr>
        <w:t>.</w:t>
      </w:r>
    </w:p>
    <w:p w14:paraId="16561DCE" w14:textId="77777777" w:rsidR="004D7D56" w:rsidRDefault="004D7D56" w:rsidP="004D7D56">
      <w:pPr>
        <w:spacing w:line="252" w:lineRule="auto"/>
        <w:ind w:firstLine="708"/>
        <w:jc w:val="center"/>
        <w:rPr>
          <w:szCs w:val="28"/>
          <w:lang w:eastAsia="ru-RU"/>
        </w:rPr>
      </w:pPr>
    </w:p>
    <w:p w14:paraId="483A19B1" w14:textId="4F692378" w:rsidR="004D7D56" w:rsidRDefault="004D7D56" w:rsidP="004D7D56">
      <w:pPr>
        <w:spacing w:line="252" w:lineRule="auto"/>
        <w:ind w:firstLine="708"/>
        <w:jc w:val="center"/>
        <w:rPr>
          <w:b/>
          <w:szCs w:val="28"/>
          <w:lang w:eastAsia="ru-RU"/>
        </w:rPr>
      </w:pPr>
      <w:r w:rsidRPr="004D7D56">
        <w:rPr>
          <w:b/>
          <w:szCs w:val="28"/>
          <w:lang w:eastAsia="ru-RU"/>
        </w:rPr>
        <w:lastRenderedPageBreak/>
        <w:t>Системы теплоснабжения и отопления</w:t>
      </w:r>
    </w:p>
    <w:p w14:paraId="0F829008" w14:textId="77777777" w:rsidR="00D04309" w:rsidRDefault="00D04309" w:rsidP="004D7D56">
      <w:pPr>
        <w:spacing w:line="252" w:lineRule="auto"/>
        <w:ind w:firstLine="708"/>
        <w:jc w:val="center"/>
        <w:rPr>
          <w:b/>
          <w:szCs w:val="28"/>
          <w:lang w:eastAsia="ru-RU"/>
        </w:rPr>
      </w:pPr>
    </w:p>
    <w:p w14:paraId="4E0B6044" w14:textId="3F407F7B" w:rsidR="00D04309" w:rsidRPr="002C4BA3" w:rsidRDefault="00C14F64" w:rsidP="00D04309">
      <w:pPr>
        <w:pStyle w:val="formattext"/>
        <w:shd w:val="clear" w:color="auto" w:fill="FFFFFF"/>
        <w:spacing w:before="0" w:beforeAutospacing="0" w:after="0" w:afterAutospacing="0"/>
        <w:ind w:firstLine="480"/>
        <w:jc w:val="both"/>
        <w:textAlignment w:val="baseline"/>
        <w:rPr>
          <w:rFonts w:eastAsia="Calibri"/>
          <w:sz w:val="28"/>
          <w:szCs w:val="28"/>
          <w:lang w:eastAsia="en-US"/>
        </w:rPr>
      </w:pPr>
      <w:r>
        <w:rPr>
          <w:rFonts w:eastAsia="Calibri"/>
          <w:sz w:val="28"/>
          <w:szCs w:val="28"/>
          <w:lang w:eastAsia="en-US"/>
        </w:rPr>
        <w:t xml:space="preserve">Пункт </w:t>
      </w:r>
      <w:r w:rsidR="00D04309" w:rsidRPr="002C4BA3">
        <w:rPr>
          <w:rFonts w:eastAsia="Calibri"/>
          <w:sz w:val="28"/>
          <w:szCs w:val="28"/>
          <w:lang w:eastAsia="en-US"/>
        </w:rPr>
        <w:t xml:space="preserve">77. Перед началом отопительного сезона руководители организации и физические лица организуют проведение проверок и ремонт печей, котельных, </w:t>
      </w:r>
      <w:proofErr w:type="spellStart"/>
      <w:r w:rsidR="00D04309" w:rsidRPr="002C4BA3">
        <w:rPr>
          <w:rFonts w:eastAsia="Calibri"/>
          <w:sz w:val="28"/>
          <w:szCs w:val="28"/>
          <w:lang w:eastAsia="en-US"/>
        </w:rPr>
        <w:t>теплогенераторных</w:t>
      </w:r>
      <w:proofErr w:type="spellEnd"/>
      <w:r w:rsidR="00D04309" w:rsidRPr="002C4BA3">
        <w:rPr>
          <w:rFonts w:eastAsia="Calibri"/>
          <w:sz w:val="28"/>
          <w:szCs w:val="28"/>
          <w:lang w:eastAsia="en-US"/>
        </w:rPr>
        <w:t>, калориферных установок и каминов, а также других отопительных приборов и систем.</w:t>
      </w:r>
      <w:r w:rsidR="00D04309" w:rsidRPr="002C4BA3">
        <w:rPr>
          <w:rFonts w:eastAsia="Calibri"/>
          <w:sz w:val="28"/>
          <w:szCs w:val="28"/>
          <w:lang w:eastAsia="en-US"/>
        </w:rPr>
        <w:br/>
      </w:r>
    </w:p>
    <w:p w14:paraId="2578FA81" w14:textId="77777777" w:rsidR="00D04309" w:rsidRPr="002C4BA3" w:rsidRDefault="00D04309" w:rsidP="00D04309">
      <w:pPr>
        <w:pStyle w:val="formattext"/>
        <w:shd w:val="clear" w:color="auto" w:fill="FFFFFF"/>
        <w:spacing w:before="0" w:beforeAutospacing="0" w:after="0" w:afterAutospacing="0"/>
        <w:ind w:firstLine="480"/>
        <w:jc w:val="both"/>
        <w:textAlignment w:val="baseline"/>
        <w:rPr>
          <w:rFonts w:eastAsia="Calibri"/>
          <w:sz w:val="28"/>
          <w:szCs w:val="28"/>
          <w:lang w:eastAsia="en-US"/>
        </w:rPr>
      </w:pPr>
      <w:r w:rsidRPr="002C4BA3">
        <w:rPr>
          <w:rFonts w:eastAsia="Calibri"/>
          <w:sz w:val="28"/>
          <w:szCs w:val="28"/>
          <w:lang w:eastAsia="en-US"/>
        </w:rPr>
        <w:t>Запрещается эксплуатировать печи и другие отопительные приборы без противопожарных разделок (</w:t>
      </w:r>
      <w:proofErr w:type="spellStart"/>
      <w:r w:rsidRPr="002C4BA3">
        <w:rPr>
          <w:rFonts w:eastAsia="Calibri"/>
          <w:sz w:val="28"/>
          <w:szCs w:val="28"/>
          <w:lang w:eastAsia="en-US"/>
        </w:rPr>
        <w:t>отступок</w:t>
      </w:r>
      <w:proofErr w:type="spellEnd"/>
      <w:r w:rsidRPr="002C4BA3">
        <w:rPr>
          <w:rFonts w:eastAsia="Calibri"/>
          <w:sz w:val="28"/>
          <w:szCs w:val="28"/>
          <w:lang w:eastAsia="en-US"/>
        </w:rPr>
        <w:t xml:space="preserve">) от конструкций из горючих материалов, </w:t>
      </w:r>
      <w:proofErr w:type="spellStart"/>
      <w:r w:rsidRPr="002C4BA3">
        <w:rPr>
          <w:rFonts w:eastAsia="Calibri"/>
          <w:sz w:val="28"/>
          <w:szCs w:val="28"/>
          <w:lang w:eastAsia="en-US"/>
        </w:rPr>
        <w:t>предтопочных</w:t>
      </w:r>
      <w:proofErr w:type="spellEnd"/>
      <w:r w:rsidRPr="002C4BA3">
        <w:rPr>
          <w:rFonts w:eastAsia="Calibri"/>
          <w:sz w:val="28"/>
          <w:szCs w:val="28"/>
          <w:lang w:eastAsia="en-US"/>
        </w:rPr>
        <w:t xml:space="preserve"> листов, изготовленных из негорючего материала размером не менее 0,5 х 0,7 метра (на деревянном или другом полу из горючих материалов), а также при наличии прогаров и повреждений в разделках, наружных поверхностях печи, дымовых трубах, дымовых каналах и </w:t>
      </w:r>
      <w:proofErr w:type="spellStart"/>
      <w:r w:rsidRPr="002C4BA3">
        <w:rPr>
          <w:rFonts w:eastAsia="Calibri"/>
          <w:sz w:val="28"/>
          <w:szCs w:val="28"/>
          <w:lang w:eastAsia="en-US"/>
        </w:rPr>
        <w:t>предтопочных</w:t>
      </w:r>
      <w:proofErr w:type="spellEnd"/>
      <w:r w:rsidRPr="002C4BA3">
        <w:rPr>
          <w:rFonts w:eastAsia="Calibri"/>
          <w:sz w:val="28"/>
          <w:szCs w:val="28"/>
          <w:lang w:eastAsia="en-US"/>
        </w:rPr>
        <w:t xml:space="preserve"> листах.</w:t>
      </w:r>
      <w:r w:rsidRPr="002C4BA3">
        <w:rPr>
          <w:rFonts w:eastAsia="Calibri"/>
          <w:sz w:val="28"/>
          <w:szCs w:val="28"/>
          <w:lang w:eastAsia="en-US"/>
        </w:rPr>
        <w:br/>
      </w:r>
    </w:p>
    <w:p w14:paraId="2D2EEC9F" w14:textId="77777777" w:rsidR="00D04309" w:rsidRPr="002C4BA3" w:rsidRDefault="00D04309" w:rsidP="002C4BA3">
      <w:pPr>
        <w:pStyle w:val="formattext"/>
        <w:shd w:val="clear" w:color="auto" w:fill="FFFFFF"/>
        <w:spacing w:before="0" w:beforeAutospacing="0" w:after="0" w:afterAutospacing="0"/>
        <w:ind w:firstLine="480"/>
        <w:jc w:val="both"/>
        <w:textAlignment w:val="baseline"/>
        <w:rPr>
          <w:rFonts w:eastAsia="Calibri"/>
          <w:sz w:val="28"/>
          <w:szCs w:val="28"/>
          <w:lang w:eastAsia="en-US"/>
        </w:rPr>
      </w:pPr>
      <w:r w:rsidRPr="002C4BA3">
        <w:rPr>
          <w:rFonts w:eastAsia="Calibri"/>
          <w:sz w:val="28"/>
          <w:szCs w:val="28"/>
          <w:lang w:eastAsia="en-US"/>
        </w:rPr>
        <w:t xml:space="preserve">При обнаружении на примыкающих строительных конструкциях, выполненных из древесины или других горючих материалов, признаков термического повреждения (потемнение, обугливание, оплавление) эксплуатация печи прекращается. При этом поверхность поврежденной конструкции должна быть </w:t>
      </w:r>
      <w:proofErr w:type="spellStart"/>
      <w:r w:rsidRPr="002C4BA3">
        <w:rPr>
          <w:rFonts w:eastAsia="Calibri"/>
          <w:sz w:val="28"/>
          <w:szCs w:val="28"/>
          <w:lang w:eastAsia="en-US"/>
        </w:rPr>
        <w:t>теплоизолирована</w:t>
      </w:r>
      <w:proofErr w:type="spellEnd"/>
      <w:r w:rsidRPr="002C4BA3">
        <w:rPr>
          <w:rFonts w:eastAsia="Calibri"/>
          <w:sz w:val="28"/>
          <w:szCs w:val="28"/>
          <w:lang w:eastAsia="en-US"/>
        </w:rPr>
        <w:t xml:space="preserve"> либо увеличена величина разделки (</w:t>
      </w:r>
      <w:proofErr w:type="spellStart"/>
      <w:r w:rsidRPr="002C4BA3">
        <w:rPr>
          <w:rFonts w:eastAsia="Calibri"/>
          <w:sz w:val="28"/>
          <w:szCs w:val="28"/>
          <w:lang w:eastAsia="en-US"/>
        </w:rPr>
        <w:t>отступки</w:t>
      </w:r>
      <w:proofErr w:type="spellEnd"/>
      <w:r w:rsidRPr="002C4BA3">
        <w:rPr>
          <w:rFonts w:eastAsia="Calibri"/>
          <w:sz w:val="28"/>
          <w:szCs w:val="28"/>
          <w:lang w:eastAsia="en-US"/>
        </w:rPr>
        <w:t>).</w:t>
      </w:r>
      <w:r w:rsidRPr="002C4BA3">
        <w:rPr>
          <w:rFonts w:eastAsia="Calibri"/>
          <w:sz w:val="28"/>
          <w:szCs w:val="28"/>
          <w:lang w:eastAsia="en-US"/>
        </w:rPr>
        <w:br/>
      </w:r>
    </w:p>
    <w:p w14:paraId="7C386DB8" w14:textId="77777777" w:rsidR="00D04309" w:rsidRPr="002C4BA3" w:rsidRDefault="00D04309" w:rsidP="00D04309">
      <w:pPr>
        <w:pStyle w:val="formattext"/>
        <w:shd w:val="clear" w:color="auto" w:fill="FFFFFF"/>
        <w:spacing w:before="0" w:beforeAutospacing="0" w:after="0" w:afterAutospacing="0"/>
        <w:ind w:firstLine="480"/>
        <w:jc w:val="both"/>
        <w:textAlignment w:val="baseline"/>
        <w:rPr>
          <w:rFonts w:eastAsia="Calibri"/>
          <w:sz w:val="28"/>
          <w:szCs w:val="28"/>
          <w:lang w:eastAsia="en-US"/>
        </w:rPr>
      </w:pPr>
      <w:r w:rsidRPr="002C4BA3">
        <w:rPr>
          <w:rFonts w:eastAsia="Calibri"/>
          <w:sz w:val="28"/>
          <w:szCs w:val="28"/>
          <w:lang w:eastAsia="en-US"/>
        </w:rPr>
        <w:t>Неисправные печи и другие отопительные приборы к эксплуатации не допускаются.</w:t>
      </w:r>
      <w:r w:rsidRPr="002C4BA3">
        <w:rPr>
          <w:rFonts w:eastAsia="Calibri"/>
          <w:sz w:val="28"/>
          <w:szCs w:val="28"/>
          <w:lang w:eastAsia="en-US"/>
        </w:rPr>
        <w:br/>
      </w:r>
    </w:p>
    <w:p w14:paraId="1BD62382" w14:textId="0A20DFAC" w:rsidR="00D04309" w:rsidRPr="002C4BA3" w:rsidRDefault="00C14F64" w:rsidP="00D04309">
      <w:pPr>
        <w:pStyle w:val="formattext"/>
        <w:shd w:val="clear" w:color="auto" w:fill="FFFFFF"/>
        <w:spacing w:before="0" w:beforeAutospacing="0" w:after="0" w:afterAutospacing="0"/>
        <w:ind w:firstLine="480"/>
        <w:jc w:val="both"/>
        <w:textAlignment w:val="baseline"/>
        <w:rPr>
          <w:rFonts w:eastAsia="Calibri"/>
          <w:sz w:val="28"/>
          <w:szCs w:val="28"/>
          <w:lang w:eastAsia="en-US"/>
        </w:rPr>
      </w:pPr>
      <w:r>
        <w:rPr>
          <w:rFonts w:eastAsia="Calibri"/>
          <w:sz w:val="28"/>
          <w:szCs w:val="28"/>
          <w:lang w:eastAsia="en-US"/>
        </w:rPr>
        <w:t xml:space="preserve">Пункт </w:t>
      </w:r>
      <w:r w:rsidR="00D04309" w:rsidRPr="002C4BA3">
        <w:rPr>
          <w:rFonts w:eastAsia="Calibri"/>
          <w:sz w:val="28"/>
          <w:szCs w:val="28"/>
          <w:lang w:eastAsia="en-US"/>
        </w:rPr>
        <w:t>78. Руководители организаций и физические лица перед началом отопительного сезона, а также в течение отопительного сезона обеспечивают очистку дымоходов и печей (отопительных приборов) от сажи не реже:</w:t>
      </w:r>
      <w:r w:rsidR="00D04309" w:rsidRPr="002C4BA3">
        <w:rPr>
          <w:rFonts w:eastAsia="Calibri"/>
          <w:sz w:val="28"/>
          <w:szCs w:val="28"/>
          <w:lang w:eastAsia="en-US"/>
        </w:rPr>
        <w:br/>
      </w:r>
    </w:p>
    <w:p w14:paraId="011CE8DA" w14:textId="77777777" w:rsidR="00D04309" w:rsidRPr="002C4BA3" w:rsidRDefault="00D04309" w:rsidP="00D04309">
      <w:pPr>
        <w:pStyle w:val="formattext"/>
        <w:shd w:val="clear" w:color="auto" w:fill="FFFFFF"/>
        <w:spacing w:before="0" w:beforeAutospacing="0" w:after="0" w:afterAutospacing="0"/>
        <w:ind w:firstLine="480"/>
        <w:jc w:val="both"/>
        <w:textAlignment w:val="baseline"/>
        <w:rPr>
          <w:rFonts w:eastAsia="Calibri"/>
          <w:sz w:val="28"/>
          <w:szCs w:val="28"/>
          <w:lang w:eastAsia="en-US"/>
        </w:rPr>
      </w:pPr>
      <w:r w:rsidRPr="002C4BA3">
        <w:rPr>
          <w:rFonts w:eastAsia="Calibri"/>
          <w:sz w:val="28"/>
          <w:szCs w:val="28"/>
          <w:lang w:eastAsia="en-US"/>
        </w:rPr>
        <w:t>1 раза в 3 месяца - для отопительных печей; 1 раза в 2 месяца - для печей и очагов непрерывного действия; 1 раза в 1 месяц - для кухонных плит и других печей непрерывной (долговременной) топки.</w:t>
      </w:r>
    </w:p>
    <w:p w14:paraId="69483504" w14:textId="77777777" w:rsidR="00D04309" w:rsidRPr="002C4BA3" w:rsidRDefault="00D04309" w:rsidP="00D04309">
      <w:pPr>
        <w:spacing w:line="252" w:lineRule="auto"/>
        <w:jc w:val="both"/>
        <w:rPr>
          <w:rFonts w:eastAsia="Calibri"/>
          <w:szCs w:val="28"/>
          <w:lang w:eastAsia="en-US"/>
        </w:rPr>
      </w:pPr>
    </w:p>
    <w:p w14:paraId="0E154E9F" w14:textId="3CC71E35" w:rsidR="00D04309" w:rsidRPr="002C4BA3" w:rsidRDefault="00C14F64" w:rsidP="00D04309">
      <w:pPr>
        <w:pStyle w:val="formattext"/>
        <w:shd w:val="clear" w:color="auto" w:fill="FFFFFF"/>
        <w:spacing w:before="0" w:beforeAutospacing="0" w:after="0" w:afterAutospacing="0"/>
        <w:ind w:firstLine="480"/>
        <w:jc w:val="both"/>
        <w:textAlignment w:val="baseline"/>
        <w:rPr>
          <w:rFonts w:eastAsia="Calibri"/>
          <w:sz w:val="28"/>
          <w:szCs w:val="28"/>
          <w:lang w:eastAsia="en-US"/>
        </w:rPr>
      </w:pPr>
      <w:r>
        <w:rPr>
          <w:rFonts w:eastAsia="Calibri"/>
          <w:sz w:val="28"/>
          <w:szCs w:val="28"/>
          <w:lang w:eastAsia="en-US"/>
        </w:rPr>
        <w:t xml:space="preserve">Пункт </w:t>
      </w:r>
      <w:r w:rsidR="00D04309" w:rsidRPr="002C4BA3">
        <w:rPr>
          <w:rFonts w:eastAsia="Calibri"/>
          <w:sz w:val="28"/>
          <w:szCs w:val="28"/>
          <w:lang w:eastAsia="en-US"/>
        </w:rPr>
        <w:t>80. При эксплуатации печного отопления запрещается:</w:t>
      </w:r>
      <w:r w:rsidR="00D04309" w:rsidRPr="002C4BA3">
        <w:rPr>
          <w:rFonts w:eastAsia="Calibri"/>
          <w:sz w:val="28"/>
          <w:szCs w:val="28"/>
          <w:lang w:eastAsia="en-US"/>
        </w:rPr>
        <w:br/>
      </w:r>
    </w:p>
    <w:p w14:paraId="6275EF12" w14:textId="77777777" w:rsidR="00D04309" w:rsidRPr="002C4BA3" w:rsidRDefault="00D04309" w:rsidP="002C4BA3">
      <w:pPr>
        <w:pStyle w:val="formattext"/>
        <w:shd w:val="clear" w:color="auto" w:fill="FFFFFF"/>
        <w:spacing w:before="0" w:beforeAutospacing="0" w:after="0" w:afterAutospacing="0"/>
        <w:ind w:firstLine="480"/>
        <w:textAlignment w:val="baseline"/>
        <w:rPr>
          <w:rFonts w:eastAsia="Calibri"/>
          <w:sz w:val="28"/>
          <w:szCs w:val="28"/>
          <w:lang w:eastAsia="en-US"/>
        </w:rPr>
      </w:pPr>
      <w:r w:rsidRPr="002C4BA3">
        <w:rPr>
          <w:rFonts w:eastAsia="Calibri"/>
          <w:sz w:val="28"/>
          <w:szCs w:val="28"/>
          <w:lang w:eastAsia="en-US"/>
        </w:rPr>
        <w:t>а) оставлять без присмотра печи, которые топятся, а также поручать надзор за ними детям;</w:t>
      </w:r>
      <w:r w:rsidRPr="002C4BA3">
        <w:rPr>
          <w:rFonts w:eastAsia="Calibri"/>
          <w:sz w:val="28"/>
          <w:szCs w:val="28"/>
          <w:lang w:eastAsia="en-US"/>
        </w:rPr>
        <w:br/>
      </w:r>
    </w:p>
    <w:p w14:paraId="6161600D" w14:textId="77777777" w:rsidR="00D04309" w:rsidRPr="002C4BA3" w:rsidRDefault="00D04309" w:rsidP="002C4BA3">
      <w:pPr>
        <w:pStyle w:val="formattext"/>
        <w:shd w:val="clear" w:color="auto" w:fill="FFFFFF"/>
        <w:spacing w:before="0" w:beforeAutospacing="0" w:after="0" w:afterAutospacing="0"/>
        <w:ind w:firstLine="480"/>
        <w:textAlignment w:val="baseline"/>
        <w:rPr>
          <w:rFonts w:eastAsia="Calibri"/>
          <w:sz w:val="28"/>
          <w:szCs w:val="28"/>
          <w:lang w:eastAsia="en-US"/>
        </w:rPr>
      </w:pPr>
      <w:r w:rsidRPr="002C4BA3">
        <w:rPr>
          <w:rFonts w:eastAsia="Calibri"/>
          <w:sz w:val="28"/>
          <w:szCs w:val="28"/>
          <w:lang w:eastAsia="en-US"/>
        </w:rPr>
        <w:t xml:space="preserve">б) располагать топливо, другие горючие вещества и материалы на </w:t>
      </w:r>
      <w:proofErr w:type="spellStart"/>
      <w:r w:rsidRPr="002C4BA3">
        <w:rPr>
          <w:rFonts w:eastAsia="Calibri"/>
          <w:sz w:val="28"/>
          <w:szCs w:val="28"/>
          <w:lang w:eastAsia="en-US"/>
        </w:rPr>
        <w:t>предтопочном</w:t>
      </w:r>
      <w:proofErr w:type="spellEnd"/>
      <w:r w:rsidRPr="002C4BA3">
        <w:rPr>
          <w:rFonts w:eastAsia="Calibri"/>
          <w:sz w:val="28"/>
          <w:szCs w:val="28"/>
          <w:lang w:eastAsia="en-US"/>
        </w:rPr>
        <w:t xml:space="preserve"> листе;</w:t>
      </w:r>
      <w:r w:rsidRPr="002C4BA3">
        <w:rPr>
          <w:rFonts w:eastAsia="Calibri"/>
          <w:sz w:val="28"/>
          <w:szCs w:val="28"/>
          <w:lang w:eastAsia="en-US"/>
        </w:rPr>
        <w:br/>
      </w:r>
    </w:p>
    <w:p w14:paraId="6FAEBCBE" w14:textId="77777777" w:rsidR="00D04309" w:rsidRPr="002C4BA3" w:rsidRDefault="00D04309" w:rsidP="002C4BA3">
      <w:pPr>
        <w:pStyle w:val="formattext"/>
        <w:shd w:val="clear" w:color="auto" w:fill="FFFFFF"/>
        <w:spacing w:before="0" w:beforeAutospacing="0" w:after="0" w:afterAutospacing="0"/>
        <w:ind w:firstLine="480"/>
        <w:textAlignment w:val="baseline"/>
        <w:rPr>
          <w:rFonts w:eastAsia="Calibri"/>
          <w:sz w:val="28"/>
          <w:szCs w:val="28"/>
          <w:lang w:eastAsia="en-US"/>
        </w:rPr>
      </w:pPr>
      <w:r w:rsidRPr="002C4BA3">
        <w:rPr>
          <w:rFonts w:eastAsia="Calibri"/>
          <w:sz w:val="28"/>
          <w:szCs w:val="28"/>
          <w:lang w:eastAsia="en-US"/>
        </w:rPr>
        <w:t>в) применять для розжига печей бензин, керосин, дизельное топливо и другие легковоспламеняющиеся и горючие жидкости;</w:t>
      </w:r>
      <w:r w:rsidRPr="002C4BA3">
        <w:rPr>
          <w:rFonts w:eastAsia="Calibri"/>
          <w:sz w:val="28"/>
          <w:szCs w:val="28"/>
          <w:lang w:eastAsia="en-US"/>
        </w:rPr>
        <w:br/>
      </w:r>
    </w:p>
    <w:p w14:paraId="1D8BC60D" w14:textId="77777777" w:rsidR="00D04309" w:rsidRPr="002C4BA3" w:rsidRDefault="00D04309" w:rsidP="00D04309">
      <w:pPr>
        <w:pStyle w:val="formattext"/>
        <w:shd w:val="clear" w:color="auto" w:fill="FFFFFF"/>
        <w:spacing w:before="0" w:beforeAutospacing="0" w:after="0" w:afterAutospacing="0"/>
        <w:ind w:firstLine="480"/>
        <w:jc w:val="both"/>
        <w:textAlignment w:val="baseline"/>
        <w:rPr>
          <w:rFonts w:eastAsia="Calibri"/>
          <w:sz w:val="28"/>
          <w:szCs w:val="28"/>
          <w:lang w:eastAsia="en-US"/>
        </w:rPr>
      </w:pPr>
      <w:r w:rsidRPr="002C4BA3">
        <w:rPr>
          <w:rFonts w:eastAsia="Calibri"/>
          <w:sz w:val="28"/>
          <w:szCs w:val="28"/>
          <w:lang w:eastAsia="en-US"/>
        </w:rPr>
        <w:t>г) топить углем, коксом и газом печи, не предназначенные для этих видов топлива;</w:t>
      </w:r>
      <w:r w:rsidRPr="002C4BA3">
        <w:rPr>
          <w:rFonts w:eastAsia="Calibri"/>
          <w:sz w:val="28"/>
          <w:szCs w:val="28"/>
          <w:lang w:eastAsia="en-US"/>
        </w:rPr>
        <w:br/>
      </w:r>
    </w:p>
    <w:p w14:paraId="1639B279" w14:textId="77777777" w:rsidR="00D04309" w:rsidRPr="002C4BA3" w:rsidRDefault="00D04309" w:rsidP="002C4BA3">
      <w:pPr>
        <w:pStyle w:val="formattext"/>
        <w:shd w:val="clear" w:color="auto" w:fill="FFFFFF"/>
        <w:spacing w:before="0" w:beforeAutospacing="0" w:after="0" w:afterAutospacing="0"/>
        <w:ind w:firstLine="480"/>
        <w:textAlignment w:val="baseline"/>
        <w:rPr>
          <w:rFonts w:eastAsia="Calibri"/>
          <w:sz w:val="28"/>
          <w:szCs w:val="28"/>
          <w:lang w:eastAsia="en-US"/>
        </w:rPr>
      </w:pPr>
      <w:r w:rsidRPr="002C4BA3">
        <w:rPr>
          <w:rFonts w:eastAsia="Calibri"/>
          <w:sz w:val="28"/>
          <w:szCs w:val="28"/>
          <w:lang w:eastAsia="en-US"/>
        </w:rPr>
        <w:lastRenderedPageBreak/>
        <w:t>д) производить топку печей во время проведения в помещениях собраний и других массовых мероприятий;</w:t>
      </w:r>
      <w:r w:rsidRPr="002C4BA3">
        <w:rPr>
          <w:rFonts w:eastAsia="Calibri"/>
          <w:sz w:val="28"/>
          <w:szCs w:val="28"/>
          <w:lang w:eastAsia="en-US"/>
        </w:rPr>
        <w:br/>
      </w:r>
    </w:p>
    <w:p w14:paraId="3E8085F4" w14:textId="77777777" w:rsidR="00D04309" w:rsidRPr="002C4BA3" w:rsidRDefault="00D04309" w:rsidP="00D04309">
      <w:pPr>
        <w:pStyle w:val="formattext"/>
        <w:shd w:val="clear" w:color="auto" w:fill="FFFFFF"/>
        <w:spacing w:before="0" w:beforeAutospacing="0" w:after="0" w:afterAutospacing="0"/>
        <w:ind w:firstLine="480"/>
        <w:jc w:val="both"/>
        <w:textAlignment w:val="baseline"/>
        <w:rPr>
          <w:rFonts w:eastAsia="Calibri"/>
          <w:sz w:val="28"/>
          <w:szCs w:val="28"/>
          <w:lang w:eastAsia="en-US"/>
        </w:rPr>
      </w:pPr>
      <w:r w:rsidRPr="002C4BA3">
        <w:rPr>
          <w:rFonts w:eastAsia="Calibri"/>
          <w:sz w:val="28"/>
          <w:szCs w:val="28"/>
          <w:lang w:eastAsia="en-US"/>
        </w:rPr>
        <w:t>е) использовать вентиляционные и газовые каналы в качестве дымоходов;</w:t>
      </w:r>
      <w:r w:rsidRPr="002C4BA3">
        <w:rPr>
          <w:rFonts w:eastAsia="Calibri"/>
          <w:sz w:val="28"/>
          <w:szCs w:val="28"/>
          <w:lang w:eastAsia="en-US"/>
        </w:rPr>
        <w:br/>
      </w:r>
    </w:p>
    <w:p w14:paraId="639FABBE" w14:textId="77777777" w:rsidR="00D04309" w:rsidRPr="002C4BA3" w:rsidRDefault="00D04309" w:rsidP="002C4BA3">
      <w:pPr>
        <w:pStyle w:val="formattext"/>
        <w:shd w:val="clear" w:color="auto" w:fill="FFFFFF"/>
        <w:spacing w:before="0" w:beforeAutospacing="0" w:after="0" w:afterAutospacing="0"/>
        <w:ind w:firstLine="480"/>
        <w:textAlignment w:val="baseline"/>
        <w:rPr>
          <w:rFonts w:eastAsia="Calibri"/>
          <w:sz w:val="28"/>
          <w:szCs w:val="28"/>
          <w:lang w:eastAsia="en-US"/>
        </w:rPr>
      </w:pPr>
      <w:r w:rsidRPr="002C4BA3">
        <w:rPr>
          <w:rFonts w:eastAsia="Calibri"/>
          <w:sz w:val="28"/>
          <w:szCs w:val="28"/>
          <w:lang w:eastAsia="en-US"/>
        </w:rPr>
        <w:t>ж) перекаливать печи.</w:t>
      </w:r>
      <w:r w:rsidRPr="002C4BA3">
        <w:rPr>
          <w:rFonts w:eastAsia="Calibri"/>
          <w:sz w:val="28"/>
          <w:szCs w:val="28"/>
          <w:lang w:eastAsia="en-US"/>
        </w:rPr>
        <w:br/>
      </w:r>
    </w:p>
    <w:p w14:paraId="7F8C8A83" w14:textId="2F1684B7" w:rsidR="00D04309" w:rsidRPr="002C4BA3" w:rsidRDefault="00C14F64" w:rsidP="002C4BA3">
      <w:pPr>
        <w:pStyle w:val="formattext"/>
        <w:shd w:val="clear" w:color="auto" w:fill="FFFFFF"/>
        <w:spacing w:before="0" w:beforeAutospacing="0" w:after="0" w:afterAutospacing="0"/>
        <w:ind w:firstLine="480"/>
        <w:textAlignment w:val="baseline"/>
        <w:rPr>
          <w:rFonts w:eastAsia="Calibri"/>
          <w:sz w:val="28"/>
          <w:szCs w:val="28"/>
          <w:lang w:eastAsia="en-US"/>
        </w:rPr>
      </w:pPr>
      <w:r>
        <w:rPr>
          <w:rFonts w:eastAsia="Calibri"/>
          <w:sz w:val="28"/>
          <w:szCs w:val="28"/>
          <w:lang w:eastAsia="en-US"/>
        </w:rPr>
        <w:t xml:space="preserve">Пункт </w:t>
      </w:r>
      <w:r w:rsidR="00D04309" w:rsidRPr="002C4BA3">
        <w:rPr>
          <w:rFonts w:eastAsia="Calibri"/>
          <w:sz w:val="28"/>
          <w:szCs w:val="28"/>
          <w:lang w:eastAsia="en-US"/>
        </w:rPr>
        <w:t>81. Топка печей в зданиях и сооружениях (за исключением жилых домов) прекращается не менее чем за 2 часа до завершения рабочего дня, а на социально значимых объектах защиты с круглосуточным пребыванием людей - не менее чем за 2 часа до отхода людей ко сну.</w:t>
      </w:r>
      <w:r w:rsidR="00D04309" w:rsidRPr="002C4BA3">
        <w:rPr>
          <w:rFonts w:eastAsia="Calibri"/>
          <w:sz w:val="28"/>
          <w:szCs w:val="28"/>
          <w:lang w:eastAsia="en-US"/>
        </w:rPr>
        <w:br/>
      </w:r>
    </w:p>
    <w:p w14:paraId="4DAAB269" w14:textId="77777777" w:rsidR="00D04309" w:rsidRPr="002C4BA3" w:rsidRDefault="00D04309" w:rsidP="00D04309">
      <w:pPr>
        <w:pStyle w:val="formattext"/>
        <w:shd w:val="clear" w:color="auto" w:fill="FFFFFF"/>
        <w:spacing w:before="0" w:beforeAutospacing="0" w:after="0" w:afterAutospacing="0"/>
        <w:ind w:firstLine="480"/>
        <w:jc w:val="both"/>
        <w:textAlignment w:val="baseline"/>
        <w:rPr>
          <w:rFonts w:eastAsia="Calibri"/>
          <w:sz w:val="28"/>
          <w:szCs w:val="28"/>
          <w:lang w:eastAsia="en-US"/>
        </w:rPr>
      </w:pPr>
      <w:r w:rsidRPr="002C4BA3">
        <w:rPr>
          <w:rFonts w:eastAsia="Calibri"/>
          <w:sz w:val="28"/>
          <w:szCs w:val="28"/>
          <w:lang w:eastAsia="en-US"/>
        </w:rPr>
        <w:t>В организациях с дневным пребыванием детей топка печей прекращается не позднее чем за 1 час до прихода детей и не начинается ранее их ухода из здания.</w:t>
      </w:r>
      <w:r w:rsidRPr="002C4BA3">
        <w:rPr>
          <w:rFonts w:eastAsia="Calibri"/>
          <w:sz w:val="28"/>
          <w:szCs w:val="28"/>
          <w:lang w:eastAsia="en-US"/>
        </w:rPr>
        <w:br/>
      </w:r>
    </w:p>
    <w:p w14:paraId="288B3280" w14:textId="77777777" w:rsidR="00D04309" w:rsidRPr="002C4BA3" w:rsidRDefault="00D04309" w:rsidP="002C4BA3">
      <w:pPr>
        <w:pStyle w:val="formattext"/>
        <w:shd w:val="clear" w:color="auto" w:fill="FFFFFF"/>
        <w:spacing w:before="0" w:beforeAutospacing="0" w:after="0" w:afterAutospacing="0"/>
        <w:ind w:firstLine="480"/>
        <w:textAlignment w:val="baseline"/>
        <w:rPr>
          <w:rFonts w:eastAsia="Calibri"/>
          <w:sz w:val="28"/>
          <w:szCs w:val="28"/>
          <w:lang w:eastAsia="en-US"/>
        </w:rPr>
      </w:pPr>
      <w:r w:rsidRPr="002C4BA3">
        <w:rPr>
          <w:rFonts w:eastAsia="Calibri"/>
          <w:sz w:val="28"/>
          <w:szCs w:val="28"/>
          <w:lang w:eastAsia="en-US"/>
        </w:rPr>
        <w:t>Зола и шлак, выгребаемые из топок, должны быть залиты водой и удалены в специально отведенное для них место.</w:t>
      </w:r>
      <w:r w:rsidRPr="002C4BA3">
        <w:rPr>
          <w:rFonts w:eastAsia="Calibri"/>
          <w:sz w:val="28"/>
          <w:szCs w:val="28"/>
          <w:lang w:eastAsia="en-US"/>
        </w:rPr>
        <w:br/>
      </w:r>
    </w:p>
    <w:p w14:paraId="7F1D0F7E" w14:textId="7F1778CB" w:rsidR="00D04309" w:rsidRPr="002C4BA3" w:rsidRDefault="00C14F64" w:rsidP="00D04309">
      <w:pPr>
        <w:pStyle w:val="formattext"/>
        <w:shd w:val="clear" w:color="auto" w:fill="FFFFFF"/>
        <w:spacing w:before="0" w:beforeAutospacing="0" w:after="0" w:afterAutospacing="0"/>
        <w:ind w:firstLine="480"/>
        <w:jc w:val="both"/>
        <w:textAlignment w:val="baseline"/>
        <w:rPr>
          <w:rFonts w:eastAsia="Calibri"/>
          <w:sz w:val="28"/>
          <w:szCs w:val="28"/>
          <w:lang w:eastAsia="en-US"/>
        </w:rPr>
      </w:pPr>
      <w:r>
        <w:rPr>
          <w:rFonts w:eastAsia="Calibri"/>
          <w:sz w:val="28"/>
          <w:szCs w:val="28"/>
          <w:lang w:eastAsia="en-US"/>
        </w:rPr>
        <w:t xml:space="preserve">Пункт </w:t>
      </w:r>
      <w:r w:rsidR="00D04309" w:rsidRPr="002C4BA3">
        <w:rPr>
          <w:rFonts w:eastAsia="Calibri"/>
          <w:sz w:val="28"/>
          <w:szCs w:val="28"/>
          <w:lang w:eastAsia="en-US"/>
        </w:rPr>
        <w:t>82. Для отопления зданий допускается установка металлических печей только заводского изготовления. При этом руководителями организаций и физическими лицами обеспечивается выполнение технической документации изготовителей этих видов продукции.</w:t>
      </w:r>
      <w:r w:rsidR="00D04309" w:rsidRPr="002C4BA3">
        <w:rPr>
          <w:rFonts w:eastAsia="Calibri"/>
          <w:sz w:val="28"/>
          <w:szCs w:val="28"/>
          <w:lang w:eastAsia="en-US"/>
        </w:rPr>
        <w:br/>
      </w:r>
    </w:p>
    <w:p w14:paraId="18E8616B" w14:textId="0E071D77" w:rsidR="00D04309" w:rsidRDefault="00C14F64" w:rsidP="00D04309">
      <w:pPr>
        <w:pStyle w:val="formattext"/>
        <w:shd w:val="clear" w:color="auto" w:fill="FFFFFF"/>
        <w:spacing w:before="0" w:beforeAutospacing="0" w:after="0" w:afterAutospacing="0"/>
        <w:ind w:firstLine="480"/>
        <w:jc w:val="both"/>
        <w:textAlignment w:val="baseline"/>
        <w:rPr>
          <w:rFonts w:eastAsia="Calibri"/>
          <w:sz w:val="28"/>
          <w:szCs w:val="28"/>
          <w:lang w:eastAsia="en-US"/>
        </w:rPr>
      </w:pPr>
      <w:r>
        <w:rPr>
          <w:rFonts w:eastAsia="Calibri"/>
          <w:sz w:val="28"/>
          <w:szCs w:val="28"/>
          <w:lang w:eastAsia="en-US"/>
        </w:rPr>
        <w:t xml:space="preserve">Пункт </w:t>
      </w:r>
      <w:r w:rsidR="00D04309" w:rsidRPr="002C4BA3">
        <w:rPr>
          <w:rFonts w:eastAsia="Calibri"/>
          <w:sz w:val="28"/>
          <w:szCs w:val="28"/>
          <w:lang w:eastAsia="en-US"/>
        </w:rPr>
        <w:t>83. Товары, стеллажи, витрины, прилавки, шкафы, горючие материалы и другое оборудование, изготовленные из горючих материалов, располагаются на расстоянии не менее 0,7 метра от печей, а от топочных отверстий - не менее 1,25 метра.</w:t>
      </w:r>
    </w:p>
    <w:p w14:paraId="6AC6092A" w14:textId="33248D1F" w:rsidR="00D46499" w:rsidRDefault="00D46499" w:rsidP="00D04309">
      <w:pPr>
        <w:pStyle w:val="formattext"/>
        <w:shd w:val="clear" w:color="auto" w:fill="FFFFFF"/>
        <w:spacing w:before="0" w:beforeAutospacing="0" w:after="0" w:afterAutospacing="0"/>
        <w:ind w:firstLine="480"/>
        <w:jc w:val="both"/>
        <w:textAlignment w:val="baseline"/>
        <w:rPr>
          <w:rFonts w:eastAsia="Calibri"/>
          <w:sz w:val="28"/>
          <w:szCs w:val="28"/>
          <w:lang w:eastAsia="en-US"/>
        </w:rPr>
      </w:pPr>
    </w:p>
    <w:p w14:paraId="1C46A7B2" w14:textId="77777777" w:rsidR="00D46499" w:rsidRPr="00D04309" w:rsidRDefault="00D46499" w:rsidP="00D04309">
      <w:pPr>
        <w:pStyle w:val="formattext"/>
        <w:shd w:val="clear" w:color="auto" w:fill="FFFFFF"/>
        <w:spacing w:before="0" w:beforeAutospacing="0" w:after="0" w:afterAutospacing="0"/>
        <w:ind w:firstLine="480"/>
        <w:jc w:val="both"/>
        <w:textAlignment w:val="baseline"/>
        <w:rPr>
          <w:rFonts w:eastAsia="Calibri"/>
          <w:sz w:val="28"/>
          <w:szCs w:val="28"/>
          <w:lang w:eastAsia="en-US"/>
        </w:rPr>
      </w:pPr>
    </w:p>
    <w:p w14:paraId="700463E2" w14:textId="3EA9B848" w:rsidR="004D7D56" w:rsidRDefault="00D46499" w:rsidP="009E5D00">
      <w:pPr>
        <w:spacing w:line="252" w:lineRule="auto"/>
        <w:ind w:firstLine="708"/>
        <w:jc w:val="both"/>
      </w:pPr>
      <w:r w:rsidRPr="00D46499">
        <w:rPr>
          <w:b/>
        </w:rPr>
        <w:t>Запрещается:</w:t>
      </w:r>
      <w:r>
        <w:t xml:space="preserve"> Пользоваться печами, каминами, имеющими трещины, неисправные дверцы, недостаточные разделки от дымовых труб до деревянных конструкций стен, перегородок и перекрытий. Применять для розжига печей бензин, керосин и другие легковоспламеняющиеся жидкости. Перекаливать печи, а также сушить дрова, одежду и другие материалы на печах и возле них. Топить углем печи, не приспособленные для этого. Устанавливать печи в мансардных помещениях. Устанавливать на дымовых трубах зонты и </w:t>
      </w:r>
      <w:proofErr w:type="spellStart"/>
      <w:r>
        <w:t>дефекторы</w:t>
      </w:r>
      <w:proofErr w:type="spellEnd"/>
      <w:r>
        <w:t>. Применять для топки печей дрова, длина которых превышает размеры топливника, топить печи с открытыми дверцами. Топка печей в летний пожароопасных период. Использовать для дымовых труб керамические, асбестоцементные и металлические трубы.</w:t>
      </w:r>
    </w:p>
    <w:p w14:paraId="100F775A" w14:textId="65A6BE92" w:rsidR="003F7C1D" w:rsidRDefault="003F7C1D" w:rsidP="009E5D00">
      <w:pPr>
        <w:spacing w:line="252" w:lineRule="auto"/>
        <w:ind w:firstLine="708"/>
        <w:jc w:val="both"/>
      </w:pPr>
    </w:p>
    <w:p w14:paraId="67A00A87" w14:textId="77777777" w:rsidR="003F7C1D" w:rsidRPr="002C4BA3" w:rsidRDefault="003F7C1D" w:rsidP="003F7C1D">
      <w:pPr>
        <w:spacing w:before="100" w:beforeAutospacing="1" w:after="100" w:afterAutospacing="1"/>
        <w:jc w:val="both"/>
        <w:rPr>
          <w:color w:val="000000"/>
          <w:sz w:val="24"/>
          <w:szCs w:val="24"/>
          <w:lang w:eastAsia="ru-RU"/>
        </w:rPr>
      </w:pPr>
      <w:r w:rsidRPr="002C4BA3">
        <w:rPr>
          <w:b/>
          <w:bCs/>
          <w:color w:val="000000"/>
          <w:sz w:val="24"/>
          <w:szCs w:val="24"/>
          <w:lang w:eastAsia="ru-RU"/>
        </w:rPr>
        <w:t>РАЗМЕРЫ РАЗДЕЛОК И ОТСТУПОК У ПЕЧЕЙ И ДЫМОВЫХ КАНАЛОВ</w:t>
      </w:r>
    </w:p>
    <w:p w14:paraId="01C0D5C2" w14:textId="77777777" w:rsidR="003F7C1D" w:rsidRPr="003F7C1D" w:rsidRDefault="003F7C1D" w:rsidP="003F7C1D">
      <w:pPr>
        <w:spacing w:line="252" w:lineRule="auto"/>
        <w:ind w:firstLine="708"/>
        <w:jc w:val="both"/>
      </w:pPr>
      <w:r w:rsidRPr="003F7C1D">
        <w:t>К.1 Размеры разделок печей и дымовых каналов с учетом толщины стенки печи следует принимать равными 500 мм до конструкций зданий из горючих материалов и 380 мм – до конструкций, защищенных в соответствии с 6.6.236).</w:t>
      </w:r>
    </w:p>
    <w:p w14:paraId="5DD5187D" w14:textId="77777777" w:rsidR="003F7C1D" w:rsidRPr="003F7C1D" w:rsidRDefault="003F7C1D" w:rsidP="003F7C1D">
      <w:pPr>
        <w:spacing w:line="252" w:lineRule="auto"/>
        <w:ind w:firstLine="708"/>
        <w:jc w:val="both"/>
      </w:pPr>
      <w:r w:rsidRPr="003F7C1D">
        <w:t xml:space="preserve">К.2 Требования к </w:t>
      </w:r>
      <w:proofErr w:type="spellStart"/>
      <w:r w:rsidRPr="003F7C1D">
        <w:t>отступкам</w:t>
      </w:r>
      <w:proofErr w:type="spellEnd"/>
      <w:r w:rsidRPr="003F7C1D">
        <w:t xml:space="preserve"> приведены в таблице К.1.</w:t>
      </w:r>
    </w:p>
    <w:p w14:paraId="53196946" w14:textId="77777777" w:rsidR="003F7C1D" w:rsidRPr="003F7C1D" w:rsidRDefault="003F7C1D" w:rsidP="003F7C1D">
      <w:pPr>
        <w:spacing w:line="252" w:lineRule="auto"/>
        <w:ind w:firstLine="708"/>
        <w:jc w:val="both"/>
      </w:pPr>
      <w:r w:rsidRPr="003F7C1D">
        <w:lastRenderedPageBreak/>
        <w:t>Таблица К.1</w:t>
      </w:r>
    </w:p>
    <w:tbl>
      <w:tblPr>
        <w:tblW w:w="5000" w:type="pct"/>
        <w:tblCellSpacing w:w="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2334"/>
        <w:gridCol w:w="2039"/>
        <w:gridCol w:w="2301"/>
        <w:gridCol w:w="3515"/>
      </w:tblGrid>
      <w:tr w:rsidR="003F7C1D" w:rsidRPr="003F7C1D" w14:paraId="118FF234" w14:textId="77777777" w:rsidTr="003F7C1D">
        <w:trPr>
          <w:tblCellSpacing w:w="5" w:type="dxa"/>
        </w:trPr>
        <w:tc>
          <w:tcPr>
            <w:tcW w:w="0" w:type="auto"/>
            <w:vMerge w:val="restart"/>
            <w:tcBorders>
              <w:top w:val="outset" w:sz="6" w:space="0" w:color="auto"/>
              <w:left w:val="outset" w:sz="6" w:space="0" w:color="auto"/>
              <w:bottom w:val="outset" w:sz="6" w:space="0" w:color="auto"/>
              <w:right w:val="outset" w:sz="6" w:space="0" w:color="auto"/>
            </w:tcBorders>
            <w:hideMark/>
          </w:tcPr>
          <w:p w14:paraId="10E8888F" w14:textId="77777777" w:rsidR="003F7C1D" w:rsidRPr="003F7C1D" w:rsidRDefault="003F7C1D" w:rsidP="003F7C1D">
            <w:pPr>
              <w:spacing w:line="252" w:lineRule="auto"/>
              <w:ind w:firstLine="708"/>
              <w:jc w:val="both"/>
            </w:pPr>
            <w:r w:rsidRPr="003F7C1D">
              <w:t>Толщина стенки печи, мм</w:t>
            </w:r>
          </w:p>
        </w:tc>
        <w:tc>
          <w:tcPr>
            <w:tcW w:w="0" w:type="auto"/>
            <w:vMerge w:val="restart"/>
            <w:tcBorders>
              <w:top w:val="outset" w:sz="6" w:space="0" w:color="auto"/>
              <w:left w:val="outset" w:sz="6" w:space="0" w:color="auto"/>
              <w:bottom w:val="outset" w:sz="6" w:space="0" w:color="auto"/>
              <w:right w:val="outset" w:sz="6" w:space="0" w:color="auto"/>
            </w:tcBorders>
            <w:hideMark/>
          </w:tcPr>
          <w:p w14:paraId="43CB9F87" w14:textId="77777777" w:rsidR="003F7C1D" w:rsidRPr="003F7C1D" w:rsidRDefault="003F7C1D" w:rsidP="003F7C1D">
            <w:pPr>
              <w:spacing w:line="252" w:lineRule="auto"/>
              <w:ind w:firstLine="708"/>
              <w:jc w:val="both"/>
            </w:pPr>
            <w:proofErr w:type="spellStart"/>
            <w:r w:rsidRPr="003F7C1D">
              <w:t>Отступка</w:t>
            </w:r>
            <w:proofErr w:type="spellEnd"/>
          </w:p>
        </w:tc>
        <w:tc>
          <w:tcPr>
            <w:tcW w:w="0" w:type="auto"/>
            <w:gridSpan w:val="2"/>
            <w:tcBorders>
              <w:top w:val="outset" w:sz="6" w:space="0" w:color="auto"/>
              <w:left w:val="outset" w:sz="6" w:space="0" w:color="auto"/>
              <w:bottom w:val="outset" w:sz="6" w:space="0" w:color="auto"/>
              <w:right w:val="outset" w:sz="6" w:space="0" w:color="auto"/>
            </w:tcBorders>
            <w:hideMark/>
          </w:tcPr>
          <w:p w14:paraId="75B3E61E" w14:textId="77777777" w:rsidR="003F7C1D" w:rsidRPr="003F7C1D" w:rsidRDefault="003F7C1D" w:rsidP="003F7C1D">
            <w:pPr>
              <w:spacing w:line="252" w:lineRule="auto"/>
              <w:ind w:firstLine="708"/>
              <w:jc w:val="both"/>
            </w:pPr>
            <w:r w:rsidRPr="003F7C1D">
              <w:t>Расстояние от наружной поверхности печи или дымового канала (трубы) до стены или перегородки, мм</w:t>
            </w:r>
          </w:p>
        </w:tc>
      </w:tr>
      <w:tr w:rsidR="003F7C1D" w:rsidRPr="003F7C1D" w14:paraId="639B5AA9" w14:textId="77777777" w:rsidTr="003F7C1D">
        <w:trPr>
          <w:tblCellSpacing w:w="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A4B7E8B" w14:textId="77777777" w:rsidR="003F7C1D" w:rsidRPr="003F7C1D" w:rsidRDefault="003F7C1D" w:rsidP="003F7C1D">
            <w:pPr>
              <w:spacing w:line="252" w:lineRule="auto"/>
              <w:ind w:firstLine="708"/>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D42898B" w14:textId="77777777" w:rsidR="003F7C1D" w:rsidRPr="003F7C1D" w:rsidRDefault="003F7C1D" w:rsidP="003F7C1D">
            <w:pPr>
              <w:spacing w:line="252" w:lineRule="auto"/>
              <w:ind w:firstLine="708"/>
              <w:jc w:val="both"/>
            </w:pPr>
          </w:p>
        </w:tc>
        <w:tc>
          <w:tcPr>
            <w:tcW w:w="0" w:type="auto"/>
            <w:tcBorders>
              <w:top w:val="outset" w:sz="6" w:space="0" w:color="auto"/>
              <w:left w:val="outset" w:sz="6" w:space="0" w:color="auto"/>
              <w:bottom w:val="outset" w:sz="6" w:space="0" w:color="auto"/>
              <w:right w:val="outset" w:sz="6" w:space="0" w:color="auto"/>
            </w:tcBorders>
            <w:hideMark/>
          </w:tcPr>
          <w:p w14:paraId="1CA35451" w14:textId="77777777" w:rsidR="003F7C1D" w:rsidRPr="003F7C1D" w:rsidRDefault="003F7C1D" w:rsidP="003F7C1D">
            <w:pPr>
              <w:spacing w:line="252" w:lineRule="auto"/>
              <w:ind w:firstLine="708"/>
              <w:jc w:val="both"/>
            </w:pPr>
            <w:r w:rsidRPr="003F7C1D">
              <w:t>не защищенной от возгорания</w:t>
            </w:r>
          </w:p>
        </w:tc>
        <w:tc>
          <w:tcPr>
            <w:tcW w:w="0" w:type="auto"/>
            <w:tcBorders>
              <w:top w:val="outset" w:sz="6" w:space="0" w:color="auto"/>
              <w:left w:val="outset" w:sz="6" w:space="0" w:color="auto"/>
              <w:bottom w:val="outset" w:sz="6" w:space="0" w:color="auto"/>
              <w:right w:val="outset" w:sz="6" w:space="0" w:color="auto"/>
            </w:tcBorders>
            <w:hideMark/>
          </w:tcPr>
          <w:p w14:paraId="40E67175" w14:textId="17093024" w:rsidR="003F7C1D" w:rsidRPr="003F7C1D" w:rsidRDefault="003F7C1D" w:rsidP="003F7C1D">
            <w:pPr>
              <w:spacing w:line="252" w:lineRule="auto"/>
              <w:ind w:firstLine="708"/>
              <w:jc w:val="both"/>
            </w:pPr>
            <w:r w:rsidRPr="003F7C1D">
              <w:t>защищенной от возг</w:t>
            </w:r>
            <w:r w:rsidR="002C4BA3">
              <w:t>орания (в соответствии с 6.6.23 б</w:t>
            </w:r>
            <w:r w:rsidRPr="003F7C1D">
              <w:t>)</w:t>
            </w:r>
          </w:p>
        </w:tc>
      </w:tr>
      <w:tr w:rsidR="003F7C1D" w:rsidRPr="003F7C1D" w14:paraId="3196874C" w14:textId="77777777" w:rsidTr="003F7C1D">
        <w:trPr>
          <w:tblCellSpacing w:w="5" w:type="dxa"/>
        </w:trPr>
        <w:tc>
          <w:tcPr>
            <w:tcW w:w="0" w:type="auto"/>
            <w:tcBorders>
              <w:top w:val="outset" w:sz="6" w:space="0" w:color="auto"/>
              <w:left w:val="outset" w:sz="6" w:space="0" w:color="auto"/>
              <w:bottom w:val="outset" w:sz="6" w:space="0" w:color="auto"/>
              <w:right w:val="outset" w:sz="6" w:space="0" w:color="auto"/>
            </w:tcBorders>
            <w:hideMark/>
          </w:tcPr>
          <w:p w14:paraId="59F1F855" w14:textId="77777777" w:rsidR="003F7C1D" w:rsidRPr="003F7C1D" w:rsidRDefault="003F7C1D" w:rsidP="003F7C1D">
            <w:pPr>
              <w:spacing w:line="252" w:lineRule="auto"/>
              <w:ind w:firstLine="708"/>
              <w:jc w:val="both"/>
            </w:pPr>
            <w:r w:rsidRPr="003F7C1D">
              <w:t>120</w:t>
            </w:r>
          </w:p>
        </w:tc>
        <w:tc>
          <w:tcPr>
            <w:tcW w:w="0" w:type="auto"/>
            <w:tcBorders>
              <w:top w:val="outset" w:sz="6" w:space="0" w:color="auto"/>
              <w:left w:val="outset" w:sz="6" w:space="0" w:color="auto"/>
              <w:bottom w:val="outset" w:sz="6" w:space="0" w:color="auto"/>
              <w:right w:val="outset" w:sz="6" w:space="0" w:color="auto"/>
            </w:tcBorders>
            <w:hideMark/>
          </w:tcPr>
          <w:p w14:paraId="32D0C725" w14:textId="77777777" w:rsidR="003F7C1D" w:rsidRPr="003F7C1D" w:rsidRDefault="003F7C1D" w:rsidP="003F7C1D">
            <w:pPr>
              <w:spacing w:line="252" w:lineRule="auto"/>
              <w:ind w:firstLine="708"/>
              <w:jc w:val="both"/>
            </w:pPr>
            <w:r w:rsidRPr="003F7C1D">
              <w:t>Открытая</w:t>
            </w:r>
          </w:p>
        </w:tc>
        <w:tc>
          <w:tcPr>
            <w:tcW w:w="0" w:type="auto"/>
            <w:tcBorders>
              <w:top w:val="outset" w:sz="6" w:space="0" w:color="auto"/>
              <w:left w:val="outset" w:sz="6" w:space="0" w:color="auto"/>
              <w:bottom w:val="outset" w:sz="6" w:space="0" w:color="auto"/>
              <w:right w:val="outset" w:sz="6" w:space="0" w:color="auto"/>
            </w:tcBorders>
            <w:hideMark/>
          </w:tcPr>
          <w:p w14:paraId="0E74B05C" w14:textId="77777777" w:rsidR="003F7C1D" w:rsidRPr="003F7C1D" w:rsidRDefault="003F7C1D" w:rsidP="003F7C1D">
            <w:pPr>
              <w:spacing w:line="252" w:lineRule="auto"/>
              <w:ind w:firstLine="708"/>
              <w:jc w:val="both"/>
            </w:pPr>
            <w:r w:rsidRPr="003F7C1D">
              <w:t>260</w:t>
            </w:r>
          </w:p>
        </w:tc>
        <w:tc>
          <w:tcPr>
            <w:tcW w:w="0" w:type="auto"/>
            <w:tcBorders>
              <w:top w:val="outset" w:sz="6" w:space="0" w:color="auto"/>
              <w:left w:val="outset" w:sz="6" w:space="0" w:color="auto"/>
              <w:bottom w:val="outset" w:sz="6" w:space="0" w:color="auto"/>
              <w:right w:val="outset" w:sz="6" w:space="0" w:color="auto"/>
            </w:tcBorders>
            <w:hideMark/>
          </w:tcPr>
          <w:p w14:paraId="2D9E6BB3" w14:textId="77777777" w:rsidR="003F7C1D" w:rsidRPr="003F7C1D" w:rsidRDefault="003F7C1D" w:rsidP="003F7C1D">
            <w:pPr>
              <w:spacing w:line="252" w:lineRule="auto"/>
              <w:ind w:firstLine="708"/>
              <w:jc w:val="both"/>
            </w:pPr>
            <w:r w:rsidRPr="003F7C1D">
              <w:t>200</w:t>
            </w:r>
          </w:p>
        </w:tc>
      </w:tr>
      <w:tr w:rsidR="003F7C1D" w:rsidRPr="003F7C1D" w14:paraId="02F8883D" w14:textId="77777777" w:rsidTr="003F7C1D">
        <w:trPr>
          <w:tblCellSpacing w:w="5" w:type="dxa"/>
        </w:trPr>
        <w:tc>
          <w:tcPr>
            <w:tcW w:w="0" w:type="auto"/>
            <w:tcBorders>
              <w:top w:val="outset" w:sz="6" w:space="0" w:color="auto"/>
              <w:left w:val="outset" w:sz="6" w:space="0" w:color="auto"/>
              <w:bottom w:val="outset" w:sz="6" w:space="0" w:color="auto"/>
              <w:right w:val="outset" w:sz="6" w:space="0" w:color="auto"/>
            </w:tcBorders>
            <w:hideMark/>
          </w:tcPr>
          <w:p w14:paraId="76D13D35" w14:textId="77777777" w:rsidR="003F7C1D" w:rsidRPr="003F7C1D" w:rsidRDefault="003F7C1D" w:rsidP="003F7C1D">
            <w:pPr>
              <w:spacing w:line="252" w:lineRule="auto"/>
              <w:ind w:firstLine="708"/>
              <w:jc w:val="both"/>
            </w:pPr>
            <w:r w:rsidRPr="003F7C1D">
              <w:t>120</w:t>
            </w:r>
          </w:p>
        </w:tc>
        <w:tc>
          <w:tcPr>
            <w:tcW w:w="0" w:type="auto"/>
            <w:tcBorders>
              <w:top w:val="outset" w:sz="6" w:space="0" w:color="auto"/>
              <w:left w:val="outset" w:sz="6" w:space="0" w:color="auto"/>
              <w:bottom w:val="outset" w:sz="6" w:space="0" w:color="auto"/>
              <w:right w:val="outset" w:sz="6" w:space="0" w:color="auto"/>
            </w:tcBorders>
            <w:hideMark/>
          </w:tcPr>
          <w:p w14:paraId="542608D9" w14:textId="77777777" w:rsidR="003F7C1D" w:rsidRPr="003F7C1D" w:rsidRDefault="003F7C1D" w:rsidP="003F7C1D">
            <w:pPr>
              <w:spacing w:line="252" w:lineRule="auto"/>
              <w:ind w:firstLine="708"/>
              <w:jc w:val="both"/>
            </w:pPr>
            <w:r w:rsidRPr="003F7C1D">
              <w:t>Закрытая</w:t>
            </w:r>
          </w:p>
        </w:tc>
        <w:tc>
          <w:tcPr>
            <w:tcW w:w="0" w:type="auto"/>
            <w:tcBorders>
              <w:top w:val="outset" w:sz="6" w:space="0" w:color="auto"/>
              <w:left w:val="outset" w:sz="6" w:space="0" w:color="auto"/>
              <w:bottom w:val="outset" w:sz="6" w:space="0" w:color="auto"/>
              <w:right w:val="outset" w:sz="6" w:space="0" w:color="auto"/>
            </w:tcBorders>
            <w:hideMark/>
          </w:tcPr>
          <w:p w14:paraId="522E4A91" w14:textId="77777777" w:rsidR="003F7C1D" w:rsidRPr="003F7C1D" w:rsidRDefault="003F7C1D" w:rsidP="003F7C1D">
            <w:pPr>
              <w:spacing w:line="252" w:lineRule="auto"/>
              <w:ind w:firstLine="708"/>
              <w:jc w:val="both"/>
            </w:pPr>
            <w:r w:rsidRPr="003F7C1D">
              <w:t>320</w:t>
            </w:r>
          </w:p>
        </w:tc>
        <w:tc>
          <w:tcPr>
            <w:tcW w:w="0" w:type="auto"/>
            <w:tcBorders>
              <w:top w:val="outset" w:sz="6" w:space="0" w:color="auto"/>
              <w:left w:val="outset" w:sz="6" w:space="0" w:color="auto"/>
              <w:bottom w:val="outset" w:sz="6" w:space="0" w:color="auto"/>
              <w:right w:val="outset" w:sz="6" w:space="0" w:color="auto"/>
            </w:tcBorders>
            <w:hideMark/>
          </w:tcPr>
          <w:p w14:paraId="54EF7F6E" w14:textId="77777777" w:rsidR="003F7C1D" w:rsidRPr="003F7C1D" w:rsidRDefault="003F7C1D" w:rsidP="003F7C1D">
            <w:pPr>
              <w:spacing w:line="252" w:lineRule="auto"/>
              <w:ind w:firstLine="708"/>
              <w:jc w:val="both"/>
            </w:pPr>
            <w:r w:rsidRPr="003F7C1D">
              <w:t>260</w:t>
            </w:r>
          </w:p>
        </w:tc>
      </w:tr>
      <w:tr w:rsidR="003F7C1D" w:rsidRPr="003F7C1D" w14:paraId="3F2E09D2" w14:textId="77777777" w:rsidTr="003F7C1D">
        <w:trPr>
          <w:tblCellSpacing w:w="5" w:type="dxa"/>
        </w:trPr>
        <w:tc>
          <w:tcPr>
            <w:tcW w:w="0" w:type="auto"/>
            <w:tcBorders>
              <w:top w:val="outset" w:sz="6" w:space="0" w:color="auto"/>
              <w:left w:val="outset" w:sz="6" w:space="0" w:color="auto"/>
              <w:bottom w:val="outset" w:sz="6" w:space="0" w:color="auto"/>
              <w:right w:val="outset" w:sz="6" w:space="0" w:color="auto"/>
            </w:tcBorders>
            <w:hideMark/>
          </w:tcPr>
          <w:p w14:paraId="138F4782" w14:textId="77777777" w:rsidR="003F7C1D" w:rsidRPr="003F7C1D" w:rsidRDefault="003F7C1D" w:rsidP="003F7C1D">
            <w:pPr>
              <w:spacing w:line="252" w:lineRule="auto"/>
              <w:ind w:firstLine="708"/>
              <w:jc w:val="both"/>
            </w:pPr>
            <w:r w:rsidRPr="003F7C1D">
              <w:t>65</w:t>
            </w:r>
          </w:p>
        </w:tc>
        <w:tc>
          <w:tcPr>
            <w:tcW w:w="0" w:type="auto"/>
            <w:tcBorders>
              <w:top w:val="outset" w:sz="6" w:space="0" w:color="auto"/>
              <w:left w:val="outset" w:sz="6" w:space="0" w:color="auto"/>
              <w:bottom w:val="outset" w:sz="6" w:space="0" w:color="auto"/>
              <w:right w:val="outset" w:sz="6" w:space="0" w:color="auto"/>
            </w:tcBorders>
            <w:hideMark/>
          </w:tcPr>
          <w:p w14:paraId="7AB6F44E" w14:textId="77777777" w:rsidR="003F7C1D" w:rsidRPr="003F7C1D" w:rsidRDefault="003F7C1D" w:rsidP="003F7C1D">
            <w:pPr>
              <w:spacing w:line="252" w:lineRule="auto"/>
              <w:ind w:firstLine="708"/>
              <w:jc w:val="both"/>
            </w:pPr>
            <w:r w:rsidRPr="003F7C1D">
              <w:t>Открытая</w:t>
            </w:r>
          </w:p>
        </w:tc>
        <w:tc>
          <w:tcPr>
            <w:tcW w:w="0" w:type="auto"/>
            <w:tcBorders>
              <w:top w:val="outset" w:sz="6" w:space="0" w:color="auto"/>
              <w:left w:val="outset" w:sz="6" w:space="0" w:color="auto"/>
              <w:bottom w:val="outset" w:sz="6" w:space="0" w:color="auto"/>
              <w:right w:val="outset" w:sz="6" w:space="0" w:color="auto"/>
            </w:tcBorders>
            <w:hideMark/>
          </w:tcPr>
          <w:p w14:paraId="57C76060" w14:textId="77777777" w:rsidR="003F7C1D" w:rsidRPr="003F7C1D" w:rsidRDefault="003F7C1D" w:rsidP="003F7C1D">
            <w:pPr>
              <w:spacing w:line="252" w:lineRule="auto"/>
              <w:ind w:firstLine="708"/>
              <w:jc w:val="both"/>
            </w:pPr>
            <w:r w:rsidRPr="003F7C1D">
              <w:t>320</w:t>
            </w:r>
          </w:p>
        </w:tc>
        <w:tc>
          <w:tcPr>
            <w:tcW w:w="0" w:type="auto"/>
            <w:tcBorders>
              <w:top w:val="outset" w:sz="6" w:space="0" w:color="auto"/>
              <w:left w:val="outset" w:sz="6" w:space="0" w:color="auto"/>
              <w:bottom w:val="outset" w:sz="6" w:space="0" w:color="auto"/>
              <w:right w:val="outset" w:sz="6" w:space="0" w:color="auto"/>
            </w:tcBorders>
            <w:hideMark/>
          </w:tcPr>
          <w:p w14:paraId="16C92F73" w14:textId="77777777" w:rsidR="003F7C1D" w:rsidRPr="003F7C1D" w:rsidRDefault="003F7C1D" w:rsidP="003F7C1D">
            <w:pPr>
              <w:spacing w:line="252" w:lineRule="auto"/>
              <w:ind w:firstLine="708"/>
              <w:jc w:val="both"/>
            </w:pPr>
            <w:r w:rsidRPr="003F7C1D">
              <w:t>260</w:t>
            </w:r>
          </w:p>
        </w:tc>
      </w:tr>
      <w:tr w:rsidR="003F7C1D" w:rsidRPr="003F7C1D" w14:paraId="3E222CBB" w14:textId="77777777" w:rsidTr="003F7C1D">
        <w:trPr>
          <w:tblCellSpacing w:w="5" w:type="dxa"/>
        </w:trPr>
        <w:tc>
          <w:tcPr>
            <w:tcW w:w="0" w:type="auto"/>
            <w:tcBorders>
              <w:top w:val="outset" w:sz="6" w:space="0" w:color="auto"/>
              <w:left w:val="outset" w:sz="6" w:space="0" w:color="auto"/>
              <w:bottom w:val="outset" w:sz="6" w:space="0" w:color="auto"/>
              <w:right w:val="outset" w:sz="6" w:space="0" w:color="auto"/>
            </w:tcBorders>
            <w:hideMark/>
          </w:tcPr>
          <w:p w14:paraId="643B9C39" w14:textId="77777777" w:rsidR="003F7C1D" w:rsidRPr="003F7C1D" w:rsidRDefault="003F7C1D" w:rsidP="003F7C1D">
            <w:pPr>
              <w:spacing w:line="252" w:lineRule="auto"/>
              <w:ind w:firstLine="708"/>
              <w:jc w:val="both"/>
            </w:pPr>
            <w:r w:rsidRPr="003F7C1D">
              <w:t>65</w:t>
            </w:r>
          </w:p>
        </w:tc>
        <w:tc>
          <w:tcPr>
            <w:tcW w:w="0" w:type="auto"/>
            <w:tcBorders>
              <w:top w:val="outset" w:sz="6" w:space="0" w:color="auto"/>
              <w:left w:val="outset" w:sz="6" w:space="0" w:color="auto"/>
              <w:bottom w:val="outset" w:sz="6" w:space="0" w:color="auto"/>
              <w:right w:val="outset" w:sz="6" w:space="0" w:color="auto"/>
            </w:tcBorders>
            <w:hideMark/>
          </w:tcPr>
          <w:p w14:paraId="5DE515DD" w14:textId="77777777" w:rsidR="003F7C1D" w:rsidRPr="003F7C1D" w:rsidRDefault="003F7C1D" w:rsidP="003F7C1D">
            <w:pPr>
              <w:spacing w:line="252" w:lineRule="auto"/>
              <w:ind w:firstLine="708"/>
              <w:jc w:val="both"/>
            </w:pPr>
            <w:r w:rsidRPr="003F7C1D">
              <w:t>Закрытая</w:t>
            </w:r>
          </w:p>
        </w:tc>
        <w:tc>
          <w:tcPr>
            <w:tcW w:w="0" w:type="auto"/>
            <w:tcBorders>
              <w:top w:val="outset" w:sz="6" w:space="0" w:color="auto"/>
              <w:left w:val="outset" w:sz="6" w:space="0" w:color="auto"/>
              <w:bottom w:val="outset" w:sz="6" w:space="0" w:color="auto"/>
              <w:right w:val="outset" w:sz="6" w:space="0" w:color="auto"/>
            </w:tcBorders>
            <w:hideMark/>
          </w:tcPr>
          <w:p w14:paraId="3884B35A" w14:textId="77777777" w:rsidR="003F7C1D" w:rsidRPr="003F7C1D" w:rsidRDefault="003F7C1D" w:rsidP="003F7C1D">
            <w:pPr>
              <w:spacing w:line="252" w:lineRule="auto"/>
              <w:ind w:firstLine="708"/>
              <w:jc w:val="both"/>
            </w:pPr>
            <w:r w:rsidRPr="003F7C1D">
              <w:t>500</w:t>
            </w:r>
          </w:p>
        </w:tc>
        <w:tc>
          <w:tcPr>
            <w:tcW w:w="0" w:type="auto"/>
            <w:tcBorders>
              <w:top w:val="outset" w:sz="6" w:space="0" w:color="auto"/>
              <w:left w:val="outset" w:sz="6" w:space="0" w:color="auto"/>
              <w:bottom w:val="outset" w:sz="6" w:space="0" w:color="auto"/>
              <w:right w:val="outset" w:sz="6" w:space="0" w:color="auto"/>
            </w:tcBorders>
            <w:hideMark/>
          </w:tcPr>
          <w:p w14:paraId="55E14508" w14:textId="77777777" w:rsidR="003F7C1D" w:rsidRPr="003F7C1D" w:rsidRDefault="003F7C1D" w:rsidP="003F7C1D">
            <w:pPr>
              <w:spacing w:line="252" w:lineRule="auto"/>
              <w:ind w:firstLine="708"/>
              <w:jc w:val="both"/>
            </w:pPr>
            <w:r w:rsidRPr="003F7C1D">
              <w:t>380</w:t>
            </w:r>
          </w:p>
        </w:tc>
      </w:tr>
      <w:tr w:rsidR="003F7C1D" w:rsidRPr="003F7C1D" w14:paraId="6217A4F8" w14:textId="77777777" w:rsidTr="003F7C1D">
        <w:trPr>
          <w:tblCellSpacing w:w="5" w:type="dxa"/>
        </w:trPr>
        <w:tc>
          <w:tcPr>
            <w:tcW w:w="0" w:type="auto"/>
            <w:gridSpan w:val="4"/>
            <w:tcBorders>
              <w:top w:val="outset" w:sz="6" w:space="0" w:color="auto"/>
              <w:left w:val="outset" w:sz="6" w:space="0" w:color="auto"/>
              <w:bottom w:val="outset" w:sz="6" w:space="0" w:color="auto"/>
              <w:right w:val="outset" w:sz="6" w:space="0" w:color="auto"/>
            </w:tcBorders>
            <w:hideMark/>
          </w:tcPr>
          <w:p w14:paraId="401AE032" w14:textId="77777777" w:rsidR="003F7C1D" w:rsidRPr="003F7C1D" w:rsidRDefault="003F7C1D" w:rsidP="003F7C1D">
            <w:pPr>
              <w:spacing w:line="252" w:lineRule="auto"/>
              <w:ind w:firstLine="708"/>
              <w:jc w:val="both"/>
            </w:pPr>
            <w:r w:rsidRPr="003F7C1D">
              <w:t>Примечания</w:t>
            </w:r>
            <w:r w:rsidRPr="003F7C1D">
              <w:br/>
              <w:t>1 Для стен с пределом огнестойкости REI 60 и более и пределом распространения пламени 0 см расстояние от наружной поверхности печи или дымового канала (трубы) до стены перегородки не нормируется.</w:t>
            </w:r>
            <w:r w:rsidRPr="003F7C1D">
              <w:br/>
              <w:t xml:space="preserve">2 В зданиях детских учреждений, общежитии и предприятий общественного питания предел огнестойкости стены (перегородки) в пределах </w:t>
            </w:r>
            <w:proofErr w:type="spellStart"/>
            <w:r w:rsidRPr="003F7C1D">
              <w:t>отступки</w:t>
            </w:r>
            <w:proofErr w:type="spellEnd"/>
            <w:r w:rsidRPr="003F7C1D">
              <w:t xml:space="preserve"> следует обеспечить не менее REI 60.</w:t>
            </w:r>
            <w:r w:rsidRPr="003F7C1D">
              <w:br/>
              <w:t>3 Защиту потолка в соответствии с 6.6.20, пола, стен и перегородок – в соответствии с 6.6.23 следует выполнять на расстоянии, не менее чем на 150 мм превышающем габариты печи.</w:t>
            </w:r>
          </w:p>
        </w:tc>
      </w:tr>
    </w:tbl>
    <w:p w14:paraId="2372663A" w14:textId="77777777" w:rsidR="003F7C1D" w:rsidRPr="003F7C1D" w:rsidRDefault="003F7C1D" w:rsidP="003F7C1D">
      <w:pPr>
        <w:spacing w:line="252" w:lineRule="auto"/>
        <w:ind w:firstLine="708"/>
        <w:jc w:val="both"/>
        <w:rPr>
          <w:szCs w:val="28"/>
          <w:lang w:eastAsia="ru-RU"/>
        </w:rPr>
      </w:pPr>
      <w:r w:rsidRPr="003F7C1D">
        <w:rPr>
          <w:szCs w:val="28"/>
          <w:lang w:eastAsia="ru-RU"/>
        </w:rPr>
        <w:t>6.6.23 Конструкции зданий следует защищать от возгорания:</w:t>
      </w:r>
    </w:p>
    <w:p w14:paraId="76C886A0" w14:textId="77777777" w:rsidR="003F7C1D" w:rsidRPr="003F7C1D" w:rsidRDefault="003F7C1D" w:rsidP="003F7C1D">
      <w:pPr>
        <w:spacing w:line="252" w:lineRule="auto"/>
        <w:ind w:firstLine="708"/>
        <w:jc w:val="both"/>
        <w:rPr>
          <w:szCs w:val="28"/>
          <w:lang w:eastAsia="ru-RU"/>
        </w:rPr>
      </w:pPr>
      <w:r w:rsidRPr="003F7C1D">
        <w:rPr>
          <w:szCs w:val="28"/>
          <w:lang w:eastAsia="ru-RU"/>
        </w:rPr>
        <w:t>а) пол из горючих материалов под топочной дверкой – металлическим листом размером 700х500 мм, располагаемым длинной его стороной вдоль печи;</w:t>
      </w:r>
    </w:p>
    <w:p w14:paraId="05E193E0" w14:textId="77777777" w:rsidR="003F7C1D" w:rsidRPr="003F7C1D" w:rsidRDefault="003F7C1D" w:rsidP="003F7C1D">
      <w:pPr>
        <w:spacing w:line="252" w:lineRule="auto"/>
        <w:ind w:firstLine="708"/>
        <w:jc w:val="both"/>
        <w:rPr>
          <w:szCs w:val="28"/>
          <w:lang w:eastAsia="ru-RU"/>
        </w:rPr>
      </w:pPr>
      <w:r w:rsidRPr="003F7C1D">
        <w:rPr>
          <w:szCs w:val="28"/>
          <w:lang w:eastAsia="ru-RU"/>
        </w:rPr>
        <w:t>б) стену или перегородку из горючих материалов, примыкающую под углом к фронту печи, – штукатуркой толщиной 25 мм по металлической сетке или металлическим листом по асбестовому картону толщиной 8 мм от пола до уровня на 250 мм выше верха топочной дверки.</w:t>
      </w:r>
    </w:p>
    <w:p w14:paraId="39F2B3A5" w14:textId="77777777" w:rsidR="003F7C1D" w:rsidRPr="003F7C1D" w:rsidRDefault="003F7C1D" w:rsidP="003F7C1D">
      <w:pPr>
        <w:spacing w:line="252" w:lineRule="auto"/>
        <w:ind w:firstLine="708"/>
        <w:jc w:val="both"/>
        <w:rPr>
          <w:szCs w:val="28"/>
          <w:lang w:eastAsia="ru-RU"/>
        </w:rPr>
      </w:pPr>
      <w:r w:rsidRPr="003F7C1D">
        <w:rPr>
          <w:szCs w:val="28"/>
          <w:lang w:eastAsia="ru-RU"/>
        </w:rPr>
        <w:t>Расстояние от топочной дверки до противоположной стены следует принимать не менее 1250 мм.</w:t>
      </w:r>
    </w:p>
    <w:p w14:paraId="12263DBC" w14:textId="77777777" w:rsidR="003F7C1D" w:rsidRPr="003F7C1D" w:rsidRDefault="003F7C1D" w:rsidP="003F7C1D">
      <w:pPr>
        <w:spacing w:line="252" w:lineRule="auto"/>
        <w:ind w:firstLine="708"/>
        <w:jc w:val="both"/>
        <w:rPr>
          <w:szCs w:val="28"/>
          <w:lang w:eastAsia="ru-RU"/>
        </w:rPr>
      </w:pPr>
      <w:r w:rsidRPr="003F7C1D">
        <w:rPr>
          <w:szCs w:val="28"/>
          <w:lang w:eastAsia="ru-RU"/>
        </w:rPr>
        <w:t>6.6.12 Высоту дымовых труб, считая от колосниковой решетки до устья, следует принимать не менее 5 м.</w:t>
      </w:r>
    </w:p>
    <w:p w14:paraId="601AFDAE" w14:textId="77777777" w:rsidR="003F7C1D" w:rsidRPr="003F7C1D" w:rsidRDefault="003F7C1D" w:rsidP="003F7C1D">
      <w:pPr>
        <w:spacing w:line="252" w:lineRule="auto"/>
        <w:ind w:firstLine="708"/>
        <w:jc w:val="both"/>
        <w:rPr>
          <w:szCs w:val="28"/>
          <w:lang w:eastAsia="ru-RU"/>
        </w:rPr>
      </w:pPr>
      <w:r w:rsidRPr="003F7C1D">
        <w:rPr>
          <w:szCs w:val="28"/>
          <w:lang w:eastAsia="ru-RU"/>
        </w:rPr>
        <w:t>Высоту дымовых труб, размещаемых на расстоянии, равном или большем высоты сплошной конструкции, выступающей над кровлей, следует принимать:</w:t>
      </w:r>
    </w:p>
    <w:p w14:paraId="0682F8BF" w14:textId="77777777" w:rsidR="003F7C1D" w:rsidRPr="003F7C1D" w:rsidRDefault="003F7C1D" w:rsidP="003F7C1D">
      <w:pPr>
        <w:spacing w:line="252" w:lineRule="auto"/>
        <w:ind w:firstLine="708"/>
        <w:jc w:val="both"/>
        <w:rPr>
          <w:szCs w:val="28"/>
          <w:lang w:eastAsia="ru-RU"/>
        </w:rPr>
      </w:pPr>
      <w:r w:rsidRPr="003F7C1D">
        <w:rPr>
          <w:szCs w:val="28"/>
          <w:lang w:eastAsia="ru-RU"/>
        </w:rPr>
        <w:t>не менее 500 мм – над плоской кровлей;</w:t>
      </w:r>
    </w:p>
    <w:p w14:paraId="698D6684" w14:textId="77777777" w:rsidR="003F7C1D" w:rsidRPr="003F7C1D" w:rsidRDefault="003F7C1D" w:rsidP="003F7C1D">
      <w:pPr>
        <w:spacing w:line="252" w:lineRule="auto"/>
        <w:ind w:firstLine="708"/>
        <w:jc w:val="both"/>
        <w:rPr>
          <w:szCs w:val="28"/>
          <w:lang w:eastAsia="ru-RU"/>
        </w:rPr>
      </w:pPr>
      <w:r w:rsidRPr="003F7C1D">
        <w:rPr>
          <w:szCs w:val="28"/>
          <w:lang w:eastAsia="ru-RU"/>
        </w:rPr>
        <w:t>не менее 500 мм – над коньком кровли или парапетом при расположении трубы на расстоянии до 1,5 м от конька или парапета;</w:t>
      </w:r>
    </w:p>
    <w:p w14:paraId="70A2B975" w14:textId="77777777" w:rsidR="003F7C1D" w:rsidRPr="003F7C1D" w:rsidRDefault="003F7C1D" w:rsidP="003F7C1D">
      <w:pPr>
        <w:spacing w:line="252" w:lineRule="auto"/>
        <w:ind w:firstLine="708"/>
        <w:jc w:val="both"/>
        <w:rPr>
          <w:szCs w:val="28"/>
          <w:lang w:eastAsia="ru-RU"/>
        </w:rPr>
      </w:pPr>
      <w:r w:rsidRPr="003F7C1D">
        <w:rPr>
          <w:szCs w:val="28"/>
          <w:lang w:eastAsia="ru-RU"/>
        </w:rPr>
        <w:t>не ниже конька кровли или парапета – при расположении дымовой трубы на расстоянии от 1,5 до 3 м от конька или парапета;</w:t>
      </w:r>
    </w:p>
    <w:p w14:paraId="2DB19FBD" w14:textId="77777777" w:rsidR="003F7C1D" w:rsidRPr="003F7C1D" w:rsidRDefault="003F7C1D" w:rsidP="003F7C1D">
      <w:pPr>
        <w:spacing w:line="252" w:lineRule="auto"/>
        <w:ind w:firstLine="708"/>
        <w:jc w:val="both"/>
        <w:rPr>
          <w:szCs w:val="28"/>
          <w:lang w:eastAsia="ru-RU"/>
        </w:rPr>
      </w:pPr>
      <w:r w:rsidRPr="003F7C1D">
        <w:rPr>
          <w:szCs w:val="28"/>
          <w:lang w:eastAsia="ru-RU"/>
        </w:rPr>
        <w:t>не ниже линии, проведенной от конька вниз под углом 10° к горизонту, – при расположении дымовой трубы от конька на расстоянии более 3 м.</w:t>
      </w:r>
    </w:p>
    <w:p w14:paraId="1249CE3C" w14:textId="77777777" w:rsidR="003F7C1D" w:rsidRPr="003F7C1D" w:rsidRDefault="003F7C1D" w:rsidP="003F7C1D">
      <w:pPr>
        <w:spacing w:line="252" w:lineRule="auto"/>
        <w:ind w:firstLine="708"/>
        <w:jc w:val="both"/>
        <w:rPr>
          <w:szCs w:val="28"/>
          <w:lang w:eastAsia="ru-RU"/>
        </w:rPr>
      </w:pPr>
      <w:r w:rsidRPr="003F7C1D">
        <w:rPr>
          <w:szCs w:val="28"/>
          <w:lang w:eastAsia="ru-RU"/>
        </w:rPr>
        <w:t>Дымовые трубы следует выводить выше кровли более высоких зданий, пристроенных к зданию с печным отоплением.</w:t>
      </w:r>
    </w:p>
    <w:p w14:paraId="34798C98" w14:textId="77777777" w:rsidR="003F7C1D" w:rsidRPr="003F7C1D" w:rsidRDefault="003F7C1D" w:rsidP="003F7C1D">
      <w:pPr>
        <w:spacing w:line="252" w:lineRule="auto"/>
        <w:ind w:firstLine="708"/>
        <w:jc w:val="both"/>
        <w:rPr>
          <w:szCs w:val="28"/>
          <w:lang w:eastAsia="ru-RU"/>
        </w:rPr>
      </w:pPr>
      <w:r w:rsidRPr="003F7C1D">
        <w:rPr>
          <w:szCs w:val="28"/>
          <w:lang w:eastAsia="ru-RU"/>
        </w:rPr>
        <w:lastRenderedPageBreak/>
        <w:t>Высоту вытяжных вентиляционных каналов, расположенных рядом с дымовыми трубами, следует принимать равной высоте этих труб.</w:t>
      </w:r>
    </w:p>
    <w:p w14:paraId="361370EC" w14:textId="77777777" w:rsidR="003F7C1D" w:rsidRPr="003F7C1D" w:rsidRDefault="003F7C1D" w:rsidP="003F7C1D">
      <w:pPr>
        <w:spacing w:line="252" w:lineRule="auto"/>
        <w:ind w:firstLine="708"/>
        <w:jc w:val="both"/>
        <w:rPr>
          <w:szCs w:val="28"/>
          <w:lang w:eastAsia="ru-RU"/>
        </w:rPr>
      </w:pPr>
      <w:r w:rsidRPr="003F7C1D">
        <w:rPr>
          <w:szCs w:val="28"/>
          <w:lang w:eastAsia="ru-RU"/>
        </w:rPr>
        <w:t>6.6.13 Дымовые трубы следует проектировать вертикальными без уступов из глиняного кирпича со стенками толщиной не менее 120 мм или из жаростойкого бетона толщиной не менее 60 мм, предусматривая в их основаниях и дымоходах карманы глубиной 250 мм с отверстиями для очистки, закрываемые дверками. Допускается применять дымоходы из асбестоцементных труб или сборных изделий из нержавеющей стали заводской готовности (двухслойных стальных труб с тепловой изоляцией из негорючего материала). При этом температура уходящих газов не должна превышать 300 °С для асбестоцементных труб и 500 °С для труб из нержавеющей стали. Применение асбестоцементных дымоходов, а также из нержавеющей стали для печей на угле не допускается.</w:t>
      </w:r>
    </w:p>
    <w:p w14:paraId="22DFCF13" w14:textId="77777777" w:rsidR="003F7C1D" w:rsidRPr="003F7C1D" w:rsidRDefault="003F7C1D" w:rsidP="003F7C1D">
      <w:pPr>
        <w:spacing w:line="252" w:lineRule="auto"/>
        <w:ind w:firstLine="708"/>
        <w:jc w:val="both"/>
        <w:rPr>
          <w:szCs w:val="28"/>
          <w:lang w:eastAsia="ru-RU"/>
        </w:rPr>
      </w:pPr>
      <w:r w:rsidRPr="003F7C1D">
        <w:rPr>
          <w:szCs w:val="28"/>
          <w:lang w:eastAsia="ru-RU"/>
        </w:rPr>
        <w:t>Допускается предусматривать отводы труб под углом до 30° к вертикали с относом не более 1 м; наклонные участки должны быть гладкими, постоянного сечения, площадью не менее площади поперечного сечения вертикальных участков.</w:t>
      </w:r>
    </w:p>
    <w:p w14:paraId="48E9D230" w14:textId="77777777" w:rsidR="003F7C1D" w:rsidRDefault="003F7C1D" w:rsidP="009E5D00">
      <w:pPr>
        <w:spacing w:line="252" w:lineRule="auto"/>
        <w:ind w:firstLine="708"/>
        <w:jc w:val="both"/>
        <w:rPr>
          <w:szCs w:val="28"/>
          <w:lang w:eastAsia="ru-RU"/>
        </w:rPr>
      </w:pPr>
    </w:p>
    <w:p w14:paraId="3FC9A2DD" w14:textId="77777777" w:rsidR="00D46499" w:rsidRDefault="00D46499" w:rsidP="004D7D56">
      <w:pPr>
        <w:spacing w:line="252" w:lineRule="auto"/>
        <w:ind w:firstLine="708"/>
        <w:jc w:val="center"/>
        <w:rPr>
          <w:b/>
          <w:szCs w:val="28"/>
          <w:lang w:eastAsia="ru-RU"/>
        </w:rPr>
      </w:pPr>
    </w:p>
    <w:p w14:paraId="7C5E81FD" w14:textId="13FC0995" w:rsidR="004D7D56" w:rsidRDefault="004D7D56" w:rsidP="004D7D56">
      <w:pPr>
        <w:spacing w:line="252" w:lineRule="auto"/>
        <w:ind w:firstLine="708"/>
        <w:jc w:val="center"/>
        <w:rPr>
          <w:b/>
          <w:szCs w:val="28"/>
          <w:lang w:eastAsia="ru-RU"/>
        </w:rPr>
      </w:pPr>
      <w:r w:rsidRPr="004D7D56">
        <w:rPr>
          <w:b/>
          <w:szCs w:val="28"/>
          <w:lang w:eastAsia="ru-RU"/>
        </w:rPr>
        <w:t xml:space="preserve">Автономные дымовые пожарные </w:t>
      </w:r>
      <w:proofErr w:type="spellStart"/>
      <w:r w:rsidRPr="004D7D56">
        <w:rPr>
          <w:b/>
          <w:szCs w:val="28"/>
          <w:lang w:eastAsia="ru-RU"/>
        </w:rPr>
        <w:t>извещатели</w:t>
      </w:r>
      <w:proofErr w:type="spellEnd"/>
      <w:r w:rsidRPr="004D7D56">
        <w:rPr>
          <w:b/>
          <w:szCs w:val="28"/>
          <w:lang w:eastAsia="ru-RU"/>
        </w:rPr>
        <w:t>.</w:t>
      </w:r>
    </w:p>
    <w:p w14:paraId="4C5C8218" w14:textId="77777777" w:rsidR="00E463F1" w:rsidRDefault="00E463F1" w:rsidP="00E463F1">
      <w:pPr>
        <w:spacing w:line="252" w:lineRule="auto"/>
        <w:jc w:val="both"/>
        <w:rPr>
          <w:b/>
          <w:szCs w:val="28"/>
          <w:lang w:eastAsia="ru-RU"/>
        </w:rPr>
      </w:pPr>
      <w:r w:rsidRPr="00E463F1">
        <w:rPr>
          <w:b/>
          <w:bCs/>
          <w:szCs w:val="28"/>
          <w:lang w:eastAsia="ru-RU"/>
        </w:rPr>
        <w:t xml:space="preserve">Что такое автономный пожарный </w:t>
      </w:r>
      <w:proofErr w:type="spellStart"/>
      <w:r w:rsidRPr="00E463F1">
        <w:rPr>
          <w:b/>
          <w:bCs/>
          <w:szCs w:val="28"/>
          <w:lang w:eastAsia="ru-RU"/>
        </w:rPr>
        <w:t>извещатель</w:t>
      </w:r>
      <w:proofErr w:type="spellEnd"/>
      <w:r w:rsidRPr="00E463F1">
        <w:rPr>
          <w:b/>
          <w:bCs/>
          <w:szCs w:val="28"/>
          <w:lang w:eastAsia="ru-RU"/>
        </w:rPr>
        <w:t>?</w:t>
      </w:r>
    </w:p>
    <w:p w14:paraId="4708651B" w14:textId="2F3C9A37" w:rsidR="00E463F1" w:rsidRDefault="00E463F1" w:rsidP="00E463F1">
      <w:pPr>
        <w:spacing w:line="252" w:lineRule="auto"/>
        <w:ind w:firstLine="708"/>
        <w:jc w:val="both"/>
        <w:rPr>
          <w:szCs w:val="28"/>
          <w:lang w:eastAsia="ru-RU"/>
        </w:rPr>
      </w:pPr>
      <w:r w:rsidRPr="00E463F1">
        <w:rPr>
          <w:szCs w:val="28"/>
          <w:lang w:eastAsia="ru-RU"/>
        </w:rPr>
        <w:t xml:space="preserve">Автономный пожарный </w:t>
      </w:r>
      <w:proofErr w:type="spellStart"/>
      <w:r w:rsidRPr="00E463F1">
        <w:rPr>
          <w:szCs w:val="28"/>
          <w:lang w:eastAsia="ru-RU"/>
        </w:rPr>
        <w:t>извещатель</w:t>
      </w:r>
      <w:proofErr w:type="spellEnd"/>
      <w:r w:rsidRPr="00E463F1">
        <w:rPr>
          <w:szCs w:val="28"/>
          <w:lang w:eastAsia="ru-RU"/>
        </w:rPr>
        <w:t xml:space="preserve"> (АДПИ) – это прибор, реагирующий на определенный уровень концентрации аэрозольных продуктов горения (пиролиза) веществ и материалов, в корпусе которого конструктивно объединены автономный источник питания и компоненты, необходимые для обнаружения пожара и непосредственного оповещения о нем. Если говорить простым языком – это прибор, работающий автономно от батарейки и подающий громкий звуковой сигнал при появлении дыма в помещении. </w:t>
      </w:r>
    </w:p>
    <w:p w14:paraId="318D767B" w14:textId="77777777" w:rsidR="00E463F1" w:rsidRDefault="00E463F1" w:rsidP="00E463F1">
      <w:pPr>
        <w:spacing w:line="252" w:lineRule="auto"/>
        <w:jc w:val="both"/>
        <w:rPr>
          <w:szCs w:val="28"/>
          <w:lang w:eastAsia="ru-RU"/>
        </w:rPr>
      </w:pPr>
      <w:r w:rsidRPr="00E463F1">
        <w:rPr>
          <w:b/>
          <w:bCs/>
          <w:szCs w:val="28"/>
          <w:lang w:eastAsia="ru-RU"/>
        </w:rPr>
        <w:t xml:space="preserve">Почему автономный пожарный </w:t>
      </w:r>
      <w:proofErr w:type="spellStart"/>
      <w:r w:rsidRPr="00E463F1">
        <w:rPr>
          <w:b/>
          <w:bCs/>
          <w:szCs w:val="28"/>
          <w:lang w:eastAsia="ru-RU"/>
        </w:rPr>
        <w:t>извещатель</w:t>
      </w:r>
      <w:proofErr w:type="spellEnd"/>
      <w:r w:rsidRPr="00E463F1">
        <w:rPr>
          <w:b/>
          <w:bCs/>
          <w:szCs w:val="28"/>
          <w:lang w:eastAsia="ru-RU"/>
        </w:rPr>
        <w:t xml:space="preserve"> нужен в каждом доме?</w:t>
      </w:r>
    </w:p>
    <w:p w14:paraId="42F4F224" w14:textId="2A6C1A07" w:rsidR="00E463F1" w:rsidRDefault="00E463F1" w:rsidP="00E463F1">
      <w:pPr>
        <w:spacing w:line="252" w:lineRule="auto"/>
        <w:ind w:firstLine="708"/>
        <w:jc w:val="both"/>
        <w:rPr>
          <w:szCs w:val="28"/>
          <w:lang w:eastAsia="ru-RU"/>
        </w:rPr>
      </w:pPr>
      <w:r w:rsidRPr="00E463F1">
        <w:rPr>
          <w:szCs w:val="28"/>
          <w:lang w:eastAsia="ru-RU"/>
        </w:rPr>
        <w:t>Для того чтобы получить ответ на этот вопрос, каждый может спросить себя сам – хотел ли бы он вовремя узнать о начинающемся пожаре в своей квартире или доме? А если пожар начинается в соседней комнате и сразу его не заметили? Или пожар возник ночью, когда все спят? Думается, ответ очевиден. В то же время, большинство наших граждан пребывают в уверенности, что в их квартире пожар невозможен в принципе.</w:t>
      </w:r>
    </w:p>
    <w:p w14:paraId="2C5D702A" w14:textId="77777777" w:rsidR="00E463F1" w:rsidRPr="00E463F1" w:rsidRDefault="00E463F1" w:rsidP="00E463F1">
      <w:pPr>
        <w:spacing w:line="252" w:lineRule="auto"/>
        <w:ind w:firstLine="708"/>
        <w:jc w:val="both"/>
        <w:rPr>
          <w:szCs w:val="28"/>
          <w:lang w:eastAsia="ru-RU"/>
        </w:rPr>
      </w:pPr>
      <w:r w:rsidRPr="00E463F1">
        <w:rPr>
          <w:b/>
          <w:bCs/>
          <w:szCs w:val="28"/>
          <w:lang w:eastAsia="ru-RU"/>
        </w:rPr>
        <w:t xml:space="preserve">Как устроен автономный пожарный </w:t>
      </w:r>
      <w:proofErr w:type="spellStart"/>
      <w:r w:rsidRPr="00E463F1">
        <w:rPr>
          <w:b/>
          <w:bCs/>
          <w:szCs w:val="28"/>
          <w:lang w:eastAsia="ru-RU"/>
        </w:rPr>
        <w:t>извещатель</w:t>
      </w:r>
      <w:proofErr w:type="spellEnd"/>
      <w:r w:rsidRPr="00E463F1">
        <w:rPr>
          <w:b/>
          <w:bCs/>
          <w:szCs w:val="28"/>
          <w:lang w:eastAsia="ru-RU"/>
        </w:rPr>
        <w:t>?</w:t>
      </w:r>
      <w:r w:rsidRPr="00E463F1">
        <w:rPr>
          <w:szCs w:val="28"/>
          <w:lang w:eastAsia="ru-RU"/>
        </w:rPr>
        <w:br/>
        <w:t xml:space="preserve">Самый простой оптико-электронный автономный </w:t>
      </w:r>
      <w:proofErr w:type="spellStart"/>
      <w:r w:rsidRPr="00E463F1">
        <w:rPr>
          <w:szCs w:val="28"/>
          <w:lang w:eastAsia="ru-RU"/>
        </w:rPr>
        <w:t>извещатель</w:t>
      </w:r>
      <w:proofErr w:type="spellEnd"/>
      <w:r w:rsidRPr="00E463F1">
        <w:rPr>
          <w:szCs w:val="28"/>
          <w:lang w:eastAsia="ru-RU"/>
        </w:rPr>
        <w:t xml:space="preserve"> состоит из следующих элементов:</w:t>
      </w:r>
    </w:p>
    <w:p w14:paraId="17A4D52D" w14:textId="77777777" w:rsidR="00E463F1" w:rsidRPr="00E463F1" w:rsidRDefault="00E463F1" w:rsidP="00E463F1">
      <w:pPr>
        <w:numPr>
          <w:ilvl w:val="0"/>
          <w:numId w:val="5"/>
        </w:numPr>
        <w:spacing w:line="252" w:lineRule="auto"/>
        <w:jc w:val="both"/>
        <w:rPr>
          <w:szCs w:val="28"/>
          <w:lang w:eastAsia="ru-RU"/>
        </w:rPr>
      </w:pPr>
      <w:r w:rsidRPr="00E463F1">
        <w:rPr>
          <w:szCs w:val="28"/>
          <w:lang w:eastAsia="ru-RU"/>
        </w:rPr>
        <w:t>Камера дымового сенсора,</w:t>
      </w:r>
    </w:p>
    <w:p w14:paraId="2992D1A0" w14:textId="77777777" w:rsidR="00E463F1" w:rsidRPr="00E463F1" w:rsidRDefault="00E463F1" w:rsidP="00E463F1">
      <w:pPr>
        <w:numPr>
          <w:ilvl w:val="0"/>
          <w:numId w:val="5"/>
        </w:numPr>
        <w:spacing w:line="252" w:lineRule="auto"/>
        <w:jc w:val="both"/>
        <w:rPr>
          <w:szCs w:val="28"/>
          <w:lang w:eastAsia="ru-RU"/>
        </w:rPr>
      </w:pPr>
      <w:r w:rsidRPr="00E463F1">
        <w:rPr>
          <w:szCs w:val="28"/>
          <w:lang w:eastAsia="ru-RU"/>
        </w:rPr>
        <w:t xml:space="preserve">Отдающий </w:t>
      </w:r>
      <w:proofErr w:type="gramStart"/>
      <w:r w:rsidRPr="00E463F1">
        <w:rPr>
          <w:szCs w:val="28"/>
          <w:lang w:eastAsia="ru-RU"/>
        </w:rPr>
        <w:t>свето-диод</w:t>
      </w:r>
      <w:proofErr w:type="gramEnd"/>
      <w:r w:rsidRPr="00E463F1">
        <w:rPr>
          <w:szCs w:val="28"/>
          <w:lang w:eastAsia="ru-RU"/>
        </w:rPr>
        <w:t>,</w:t>
      </w:r>
    </w:p>
    <w:p w14:paraId="0080BC66" w14:textId="77777777" w:rsidR="00E463F1" w:rsidRPr="00E463F1" w:rsidRDefault="00E463F1" w:rsidP="00E463F1">
      <w:pPr>
        <w:numPr>
          <w:ilvl w:val="0"/>
          <w:numId w:val="5"/>
        </w:numPr>
        <w:spacing w:line="252" w:lineRule="auto"/>
        <w:jc w:val="both"/>
        <w:rPr>
          <w:szCs w:val="28"/>
          <w:lang w:eastAsia="ru-RU"/>
        </w:rPr>
      </w:pPr>
      <w:r w:rsidRPr="00E463F1">
        <w:rPr>
          <w:szCs w:val="28"/>
          <w:lang w:eastAsia="ru-RU"/>
        </w:rPr>
        <w:t xml:space="preserve">Принимающий </w:t>
      </w:r>
      <w:proofErr w:type="gramStart"/>
      <w:r w:rsidRPr="00E463F1">
        <w:rPr>
          <w:szCs w:val="28"/>
          <w:lang w:eastAsia="ru-RU"/>
        </w:rPr>
        <w:t>фото-диод</w:t>
      </w:r>
      <w:proofErr w:type="gramEnd"/>
      <w:r w:rsidRPr="00E463F1">
        <w:rPr>
          <w:szCs w:val="28"/>
          <w:lang w:eastAsia="ru-RU"/>
        </w:rPr>
        <w:t>,</w:t>
      </w:r>
    </w:p>
    <w:p w14:paraId="65C83D4A" w14:textId="77777777" w:rsidR="00E463F1" w:rsidRPr="00E463F1" w:rsidRDefault="00E463F1" w:rsidP="00E463F1">
      <w:pPr>
        <w:numPr>
          <w:ilvl w:val="0"/>
          <w:numId w:val="5"/>
        </w:numPr>
        <w:spacing w:line="252" w:lineRule="auto"/>
        <w:jc w:val="both"/>
        <w:rPr>
          <w:szCs w:val="28"/>
          <w:lang w:eastAsia="ru-RU"/>
        </w:rPr>
      </w:pPr>
      <w:r w:rsidRPr="00E463F1">
        <w:rPr>
          <w:szCs w:val="28"/>
          <w:lang w:eastAsia="ru-RU"/>
        </w:rPr>
        <w:t>Электронный блок,</w:t>
      </w:r>
    </w:p>
    <w:p w14:paraId="4DE42E7A" w14:textId="77777777" w:rsidR="00E463F1" w:rsidRPr="00E463F1" w:rsidRDefault="00E463F1" w:rsidP="00E463F1">
      <w:pPr>
        <w:numPr>
          <w:ilvl w:val="0"/>
          <w:numId w:val="5"/>
        </w:numPr>
        <w:spacing w:line="252" w:lineRule="auto"/>
        <w:jc w:val="both"/>
        <w:rPr>
          <w:szCs w:val="28"/>
          <w:lang w:eastAsia="ru-RU"/>
        </w:rPr>
      </w:pPr>
      <w:r w:rsidRPr="00E463F1">
        <w:rPr>
          <w:szCs w:val="28"/>
          <w:lang w:eastAsia="ru-RU"/>
        </w:rPr>
        <w:t>Звуковой сигнализатор,</w:t>
      </w:r>
    </w:p>
    <w:p w14:paraId="45D7E785" w14:textId="77777777" w:rsidR="00E463F1" w:rsidRPr="00E463F1" w:rsidRDefault="00E463F1" w:rsidP="00E463F1">
      <w:pPr>
        <w:numPr>
          <w:ilvl w:val="0"/>
          <w:numId w:val="5"/>
        </w:numPr>
        <w:spacing w:line="252" w:lineRule="auto"/>
        <w:jc w:val="both"/>
        <w:rPr>
          <w:szCs w:val="28"/>
          <w:lang w:eastAsia="ru-RU"/>
        </w:rPr>
      </w:pPr>
      <w:r w:rsidRPr="00E463F1">
        <w:rPr>
          <w:szCs w:val="28"/>
          <w:lang w:eastAsia="ru-RU"/>
        </w:rPr>
        <w:t>Одна или несколько тестовых кнопок,</w:t>
      </w:r>
    </w:p>
    <w:p w14:paraId="06D9B40F" w14:textId="77777777" w:rsidR="00E463F1" w:rsidRPr="00E463F1" w:rsidRDefault="00E463F1" w:rsidP="00E463F1">
      <w:pPr>
        <w:numPr>
          <w:ilvl w:val="0"/>
          <w:numId w:val="5"/>
        </w:numPr>
        <w:spacing w:line="252" w:lineRule="auto"/>
        <w:jc w:val="both"/>
        <w:rPr>
          <w:szCs w:val="28"/>
          <w:lang w:eastAsia="ru-RU"/>
        </w:rPr>
      </w:pPr>
      <w:r w:rsidRPr="00E463F1">
        <w:rPr>
          <w:szCs w:val="28"/>
          <w:lang w:eastAsia="ru-RU"/>
        </w:rPr>
        <w:t>Источник питания (батарейка типа «Крона»).</w:t>
      </w:r>
    </w:p>
    <w:p w14:paraId="68DD55A6" w14:textId="44D408CD" w:rsidR="00E463F1" w:rsidRPr="00E463F1" w:rsidRDefault="00E463F1" w:rsidP="00E463F1">
      <w:pPr>
        <w:spacing w:line="252" w:lineRule="auto"/>
        <w:ind w:firstLine="708"/>
        <w:jc w:val="both"/>
        <w:rPr>
          <w:szCs w:val="28"/>
          <w:lang w:eastAsia="ru-RU"/>
        </w:rPr>
      </w:pPr>
      <w:r w:rsidRPr="00E463F1">
        <w:rPr>
          <w:szCs w:val="28"/>
          <w:lang w:eastAsia="ru-RU"/>
        </w:rPr>
        <w:t xml:space="preserve">Принцип действия оптико-электронного </w:t>
      </w:r>
      <w:proofErr w:type="spellStart"/>
      <w:r w:rsidRPr="00E463F1">
        <w:rPr>
          <w:szCs w:val="28"/>
          <w:lang w:eastAsia="ru-RU"/>
        </w:rPr>
        <w:t>извещателя</w:t>
      </w:r>
      <w:proofErr w:type="spellEnd"/>
      <w:r w:rsidRPr="00E463F1">
        <w:rPr>
          <w:szCs w:val="28"/>
          <w:lang w:eastAsia="ru-RU"/>
        </w:rPr>
        <w:t xml:space="preserve"> основывается на использовании оптического эффекта, при помощи которого </w:t>
      </w:r>
      <w:proofErr w:type="spellStart"/>
      <w:r w:rsidRPr="00E463F1">
        <w:rPr>
          <w:szCs w:val="28"/>
          <w:lang w:eastAsia="ru-RU"/>
        </w:rPr>
        <w:t>извещатель</w:t>
      </w:r>
      <w:proofErr w:type="spellEnd"/>
      <w:r w:rsidRPr="00E463F1">
        <w:rPr>
          <w:szCs w:val="28"/>
          <w:lang w:eastAsia="ru-RU"/>
        </w:rPr>
        <w:t xml:space="preserve"> определяет </w:t>
      </w:r>
      <w:r w:rsidRPr="00E463F1">
        <w:rPr>
          <w:szCs w:val="28"/>
          <w:lang w:eastAsia="ru-RU"/>
        </w:rPr>
        <w:lastRenderedPageBreak/>
        <w:t xml:space="preserve">дым с помощью инфракрасного излучения. Расположенные в камере </w:t>
      </w:r>
      <w:proofErr w:type="spellStart"/>
      <w:r w:rsidRPr="00E463F1">
        <w:rPr>
          <w:szCs w:val="28"/>
          <w:lang w:eastAsia="ru-RU"/>
        </w:rPr>
        <w:t>извещателя</w:t>
      </w:r>
      <w:proofErr w:type="spellEnd"/>
      <w:r w:rsidRPr="00E463F1">
        <w:rPr>
          <w:szCs w:val="28"/>
          <w:lang w:eastAsia="ru-RU"/>
        </w:rPr>
        <w:t xml:space="preserve"> светодиоды испускают инфракрасные лучи. Когда внутрь камеры попадают частицы дыма, лучи меняют свое направление и попадают на световой датчик, который фиксирует их и приводит автономный дымовой </w:t>
      </w:r>
      <w:proofErr w:type="spellStart"/>
      <w:r w:rsidRPr="00E463F1">
        <w:rPr>
          <w:szCs w:val="28"/>
          <w:lang w:eastAsia="ru-RU"/>
        </w:rPr>
        <w:t>извещатель</w:t>
      </w:r>
      <w:proofErr w:type="spellEnd"/>
      <w:r w:rsidRPr="00E463F1">
        <w:rPr>
          <w:szCs w:val="28"/>
          <w:lang w:eastAsia="ru-RU"/>
        </w:rPr>
        <w:t xml:space="preserve"> в состояние тревоги, оповещая об этом окружающих звуковым сигналом мощностью от 80 децибел и более. Для сравнения — громкость, которую издает типичный товарный состав, если стоять в семи метрах от железнодорожного полотна, составляет около 90 децибел. Оптико-электронные автономные устройства получили более широкое распространение, так как их принцип действия и основные содержащиеся внутри элементы совершенно безопасны.</w:t>
      </w:r>
      <w:r>
        <w:rPr>
          <w:szCs w:val="28"/>
          <w:lang w:eastAsia="ru-RU"/>
        </w:rPr>
        <w:t xml:space="preserve"> </w:t>
      </w:r>
      <w:r w:rsidRPr="00E463F1">
        <w:rPr>
          <w:szCs w:val="28"/>
          <w:lang w:eastAsia="ru-RU"/>
        </w:rPr>
        <w:t xml:space="preserve">При кажущейся сложности прибора он невелик по размерам. К примеру, размеры </w:t>
      </w:r>
      <w:proofErr w:type="spellStart"/>
      <w:r w:rsidRPr="00E463F1">
        <w:rPr>
          <w:szCs w:val="28"/>
          <w:lang w:eastAsia="ru-RU"/>
        </w:rPr>
        <w:t>извещателя</w:t>
      </w:r>
      <w:proofErr w:type="spellEnd"/>
      <w:r w:rsidRPr="00E463F1">
        <w:rPr>
          <w:szCs w:val="28"/>
          <w:lang w:eastAsia="ru-RU"/>
        </w:rPr>
        <w:t xml:space="preserve"> пожарного дымового оптико-электронного автономного марки ИП 212-112 составляют 93х50 мм при весе 200 грамм.</w:t>
      </w:r>
    </w:p>
    <w:p w14:paraId="102F571D" w14:textId="77777777" w:rsidR="00E463F1" w:rsidRPr="00E463F1" w:rsidRDefault="00E463F1" w:rsidP="00E463F1">
      <w:pPr>
        <w:spacing w:line="252" w:lineRule="auto"/>
        <w:ind w:firstLine="708"/>
        <w:jc w:val="both"/>
        <w:rPr>
          <w:szCs w:val="28"/>
          <w:lang w:eastAsia="ru-RU"/>
        </w:rPr>
      </w:pPr>
    </w:p>
    <w:p w14:paraId="6C5FB423" w14:textId="77777777" w:rsidR="004D7D56" w:rsidRPr="004D7D56" w:rsidRDefault="004D7D56" w:rsidP="004D7D56">
      <w:pPr>
        <w:spacing w:line="252" w:lineRule="auto"/>
        <w:ind w:firstLine="708"/>
        <w:jc w:val="center"/>
        <w:rPr>
          <w:b/>
          <w:szCs w:val="28"/>
          <w:lang w:eastAsia="ru-RU"/>
        </w:rPr>
      </w:pPr>
    </w:p>
    <w:p w14:paraId="50ADCE61" w14:textId="1162A6DC" w:rsidR="004D7D56" w:rsidRDefault="004D7D56" w:rsidP="004D7D56">
      <w:pPr>
        <w:spacing w:line="252" w:lineRule="auto"/>
        <w:ind w:firstLine="708"/>
        <w:jc w:val="center"/>
        <w:rPr>
          <w:b/>
          <w:szCs w:val="28"/>
          <w:lang w:eastAsia="ru-RU"/>
        </w:rPr>
      </w:pPr>
      <w:r w:rsidRPr="004D7D56">
        <w:rPr>
          <w:b/>
          <w:szCs w:val="28"/>
          <w:lang w:eastAsia="ru-RU"/>
        </w:rPr>
        <w:t>Первичные средства пожаротушения (огнетушители).</w:t>
      </w:r>
    </w:p>
    <w:p w14:paraId="51B68F74" w14:textId="7B9B6442" w:rsidR="008F4F69" w:rsidRDefault="008F4F69" w:rsidP="00EF31F8">
      <w:pPr>
        <w:spacing w:line="252" w:lineRule="auto"/>
        <w:ind w:firstLine="708"/>
        <w:jc w:val="both"/>
        <w:rPr>
          <w:szCs w:val="28"/>
          <w:lang w:eastAsia="ru-RU"/>
        </w:rPr>
      </w:pPr>
      <w:r>
        <w:rPr>
          <w:szCs w:val="28"/>
          <w:lang w:eastAsia="ru-RU"/>
        </w:rPr>
        <w:t>С</w:t>
      </w:r>
      <w:r w:rsidRPr="008F4F69">
        <w:rPr>
          <w:szCs w:val="28"/>
          <w:lang w:eastAsia="ru-RU"/>
        </w:rPr>
        <w:t xml:space="preserve">огласно </w:t>
      </w:r>
      <w:proofErr w:type="gramStart"/>
      <w:r w:rsidRPr="008F4F69">
        <w:rPr>
          <w:szCs w:val="28"/>
          <w:lang w:eastAsia="ru-RU"/>
        </w:rPr>
        <w:t>статистике</w:t>
      </w:r>
      <w:proofErr w:type="gramEnd"/>
      <w:r w:rsidRPr="008F4F69">
        <w:rPr>
          <w:szCs w:val="28"/>
          <w:lang w:eastAsia="ru-RU"/>
        </w:rPr>
        <w:t xml:space="preserve"> около 40 % пожаров тушится в начальной стадии возгорания при помощи первичных средств пожаротушения. </w:t>
      </w:r>
    </w:p>
    <w:p w14:paraId="1F636F6C" w14:textId="00AEEC94" w:rsidR="00EF31F8" w:rsidRDefault="00EF31F8" w:rsidP="00EF31F8">
      <w:pPr>
        <w:spacing w:line="252" w:lineRule="auto"/>
        <w:ind w:firstLine="708"/>
        <w:jc w:val="both"/>
        <w:rPr>
          <w:szCs w:val="28"/>
          <w:lang w:eastAsia="ru-RU"/>
        </w:rPr>
      </w:pPr>
      <w:r w:rsidRPr="00EF31F8">
        <w:rPr>
          <w:szCs w:val="28"/>
          <w:lang w:eastAsia="ru-RU"/>
        </w:rPr>
        <w:t>Первичные средства пожаротушения – это устройства, инструменты и материалы, предназначенные для локализации и (или) ликвидации загорания на начальной стадии (огнетушители, внутренний пожарный кран, вода, песок, кошма, асбестовое полотно, ведро, лопата и др.). Эти средства всегда должны быть наготове и, как говорится, под рукой.</w:t>
      </w:r>
    </w:p>
    <w:p w14:paraId="6157556E" w14:textId="77777777" w:rsidR="00EF31F8" w:rsidRPr="00EF31F8" w:rsidRDefault="00EF31F8" w:rsidP="00EF31F8">
      <w:pPr>
        <w:spacing w:line="252" w:lineRule="auto"/>
        <w:ind w:firstLine="708"/>
        <w:jc w:val="both"/>
        <w:rPr>
          <w:szCs w:val="28"/>
          <w:lang w:eastAsia="ru-RU"/>
        </w:rPr>
      </w:pPr>
      <w:r w:rsidRPr="00EF31F8">
        <w:rPr>
          <w:szCs w:val="28"/>
          <w:lang w:eastAsia="ru-RU"/>
        </w:rPr>
        <w:t xml:space="preserve">Правильнее было бы назвать эти средства – средствами огнетушения, т.к. противостоять </w:t>
      </w:r>
      <w:proofErr w:type="spellStart"/>
      <w:r w:rsidRPr="00EF31F8">
        <w:rPr>
          <w:szCs w:val="28"/>
          <w:lang w:eastAsia="ru-RU"/>
        </w:rPr>
        <w:t>развившемуся</w:t>
      </w:r>
      <w:proofErr w:type="spellEnd"/>
      <w:r w:rsidRPr="00EF31F8">
        <w:rPr>
          <w:szCs w:val="28"/>
          <w:lang w:eastAsia="ru-RU"/>
        </w:rPr>
        <w:t xml:space="preserve"> пожару с их помощью невозможно и даже – опасно для жизни.</w:t>
      </w:r>
    </w:p>
    <w:p w14:paraId="6E7537B2" w14:textId="10C5B3C0" w:rsidR="00EF31F8" w:rsidRDefault="00EF31F8" w:rsidP="00EF31F8">
      <w:pPr>
        <w:spacing w:line="252" w:lineRule="auto"/>
        <w:ind w:firstLine="708"/>
        <w:jc w:val="both"/>
        <w:rPr>
          <w:szCs w:val="28"/>
          <w:lang w:eastAsia="ru-RU"/>
        </w:rPr>
      </w:pPr>
      <w:r w:rsidRPr="00EF31F8">
        <w:rPr>
          <w:szCs w:val="28"/>
          <w:lang w:eastAsia="ru-RU"/>
        </w:rPr>
        <w:t>Тушение пожара – это работа пожарных-профессионалов, а борьба с загоранием посильна для неспециалистов. Нужно помнить, что первичные средства применяются для борьбы с загоранием, но не с пожаром.</w:t>
      </w:r>
    </w:p>
    <w:p w14:paraId="0B8D742A" w14:textId="77777777" w:rsidR="00EF31F8" w:rsidRPr="00EF31F8" w:rsidRDefault="00EF31F8" w:rsidP="00EF31F8">
      <w:pPr>
        <w:spacing w:line="252" w:lineRule="auto"/>
        <w:ind w:firstLine="708"/>
        <w:jc w:val="both"/>
        <w:rPr>
          <w:szCs w:val="28"/>
          <w:lang w:eastAsia="ru-RU"/>
        </w:rPr>
      </w:pPr>
    </w:p>
    <w:p w14:paraId="7F5F732C" w14:textId="77777777" w:rsidR="00EF31F8" w:rsidRPr="00EF31F8" w:rsidRDefault="00EF31F8" w:rsidP="00EF31F8">
      <w:pPr>
        <w:spacing w:line="252" w:lineRule="auto"/>
        <w:ind w:firstLine="708"/>
        <w:jc w:val="both"/>
        <w:rPr>
          <w:szCs w:val="28"/>
          <w:lang w:eastAsia="ru-RU"/>
        </w:rPr>
      </w:pPr>
      <w:r w:rsidRPr="00EF31F8">
        <w:rPr>
          <w:szCs w:val="28"/>
          <w:lang w:eastAsia="ru-RU"/>
        </w:rPr>
        <w:t>Согласно ст. 43 Федерального закона РФ № 123-ФЗ 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14:paraId="0BD25167" w14:textId="602C7587" w:rsidR="00EF31F8" w:rsidRPr="00EF31F8" w:rsidRDefault="00EF31F8" w:rsidP="00EF31F8">
      <w:pPr>
        <w:spacing w:line="252" w:lineRule="auto"/>
        <w:rPr>
          <w:szCs w:val="28"/>
          <w:lang w:eastAsia="ru-RU"/>
        </w:rPr>
      </w:pPr>
      <w:r>
        <w:rPr>
          <w:szCs w:val="28"/>
          <w:lang w:eastAsia="ru-RU"/>
        </w:rPr>
        <w:t xml:space="preserve">- </w:t>
      </w:r>
      <w:r w:rsidRPr="00EF31F8">
        <w:rPr>
          <w:szCs w:val="28"/>
          <w:lang w:eastAsia="ru-RU"/>
        </w:rPr>
        <w:t>переносные и передвижные огнетушители;</w:t>
      </w:r>
    </w:p>
    <w:p w14:paraId="1E899DFC" w14:textId="2B2A52A6" w:rsidR="00EF31F8" w:rsidRPr="00EF31F8" w:rsidRDefault="00EF31F8" w:rsidP="00EF31F8">
      <w:pPr>
        <w:spacing w:line="252" w:lineRule="auto"/>
        <w:rPr>
          <w:szCs w:val="28"/>
          <w:lang w:eastAsia="ru-RU"/>
        </w:rPr>
      </w:pPr>
      <w:r>
        <w:rPr>
          <w:szCs w:val="28"/>
          <w:lang w:eastAsia="ru-RU"/>
        </w:rPr>
        <w:t xml:space="preserve">- </w:t>
      </w:r>
      <w:r w:rsidRPr="00EF31F8">
        <w:rPr>
          <w:szCs w:val="28"/>
          <w:lang w:eastAsia="ru-RU"/>
        </w:rPr>
        <w:t>пожарные краны и средства обеспечения их использования;</w:t>
      </w:r>
    </w:p>
    <w:p w14:paraId="207E7D8D" w14:textId="4D0D9657" w:rsidR="00EF31F8" w:rsidRPr="00EF31F8" w:rsidRDefault="00EF31F8" w:rsidP="00EF31F8">
      <w:pPr>
        <w:spacing w:line="252" w:lineRule="auto"/>
        <w:rPr>
          <w:szCs w:val="28"/>
          <w:lang w:eastAsia="ru-RU"/>
        </w:rPr>
      </w:pPr>
      <w:r>
        <w:rPr>
          <w:szCs w:val="28"/>
          <w:lang w:eastAsia="ru-RU"/>
        </w:rPr>
        <w:t xml:space="preserve">- </w:t>
      </w:r>
      <w:r w:rsidRPr="00EF31F8">
        <w:rPr>
          <w:szCs w:val="28"/>
          <w:lang w:eastAsia="ru-RU"/>
        </w:rPr>
        <w:t>пожарный инвентарь;</w:t>
      </w:r>
    </w:p>
    <w:p w14:paraId="2FA35C1F" w14:textId="6CAB9080" w:rsidR="00EF31F8" w:rsidRPr="00EF31F8" w:rsidRDefault="00EF31F8" w:rsidP="00EF31F8">
      <w:pPr>
        <w:spacing w:line="252" w:lineRule="auto"/>
        <w:rPr>
          <w:szCs w:val="28"/>
          <w:lang w:eastAsia="ru-RU"/>
        </w:rPr>
      </w:pPr>
      <w:r>
        <w:rPr>
          <w:szCs w:val="28"/>
          <w:lang w:eastAsia="ru-RU"/>
        </w:rPr>
        <w:t xml:space="preserve">- </w:t>
      </w:r>
      <w:r w:rsidRPr="00EF31F8">
        <w:rPr>
          <w:szCs w:val="28"/>
          <w:lang w:eastAsia="ru-RU"/>
        </w:rPr>
        <w:t>покрывала (противопожарное полотно) для изоляции очага возгорания;</w:t>
      </w:r>
    </w:p>
    <w:p w14:paraId="2911D932" w14:textId="6DC0FC80" w:rsidR="00EF31F8" w:rsidRPr="00EF31F8" w:rsidRDefault="00EF31F8" w:rsidP="00EF31F8">
      <w:pPr>
        <w:spacing w:line="252" w:lineRule="auto"/>
        <w:rPr>
          <w:szCs w:val="28"/>
          <w:lang w:eastAsia="ru-RU"/>
        </w:rPr>
      </w:pPr>
      <w:r>
        <w:rPr>
          <w:szCs w:val="28"/>
          <w:lang w:eastAsia="ru-RU"/>
        </w:rPr>
        <w:t xml:space="preserve">- </w:t>
      </w:r>
      <w:r w:rsidRPr="00EF31F8">
        <w:rPr>
          <w:szCs w:val="28"/>
          <w:lang w:eastAsia="ru-RU"/>
        </w:rPr>
        <w:t>генераторные огнетушители аэрозольные переносные.</w:t>
      </w:r>
    </w:p>
    <w:p w14:paraId="2CC61507" w14:textId="77777777" w:rsidR="00EF31F8" w:rsidRPr="00EF31F8" w:rsidRDefault="00EF31F8" w:rsidP="00EF31F8">
      <w:pPr>
        <w:spacing w:line="252" w:lineRule="auto"/>
        <w:rPr>
          <w:b/>
          <w:szCs w:val="28"/>
          <w:lang w:eastAsia="ru-RU"/>
        </w:rPr>
      </w:pPr>
    </w:p>
    <w:p w14:paraId="38721C48" w14:textId="0EC78134" w:rsidR="004D7D56" w:rsidRPr="004D7D56" w:rsidRDefault="008F4F69" w:rsidP="004D7D56">
      <w:pPr>
        <w:spacing w:line="252" w:lineRule="auto"/>
        <w:ind w:firstLine="708"/>
        <w:jc w:val="center"/>
        <w:rPr>
          <w:b/>
          <w:szCs w:val="28"/>
          <w:lang w:eastAsia="ru-RU"/>
        </w:rPr>
      </w:pPr>
      <w:r w:rsidRPr="008F4F69">
        <w:rPr>
          <w:b/>
          <w:noProof/>
          <w:szCs w:val="28"/>
          <w:lang w:eastAsia="ru-RU"/>
        </w:rPr>
        <w:lastRenderedPageBreak/>
        <w:drawing>
          <wp:inline distT="0" distB="0" distL="0" distR="0" wp14:anchorId="275445C2" wp14:editId="3FB18809">
            <wp:extent cx="6480175" cy="3190733"/>
            <wp:effectExtent l="0" t="0" r="0" b="0"/>
            <wp:docPr id="1" name="Рисунок 1" descr="первичные средства при пожаротуше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ервичные средства при пожаротушении"/>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80175" cy="3190733"/>
                    </a:xfrm>
                    <a:prstGeom prst="rect">
                      <a:avLst/>
                    </a:prstGeom>
                    <a:noFill/>
                    <a:ln>
                      <a:noFill/>
                    </a:ln>
                  </pic:spPr>
                </pic:pic>
              </a:graphicData>
            </a:graphic>
          </wp:inline>
        </w:drawing>
      </w:r>
    </w:p>
    <w:p w14:paraId="70670772" w14:textId="77777777" w:rsidR="008F4F69" w:rsidRDefault="008F4F69" w:rsidP="004D7D56">
      <w:pPr>
        <w:spacing w:line="252" w:lineRule="auto"/>
        <w:ind w:firstLine="708"/>
        <w:jc w:val="center"/>
        <w:rPr>
          <w:b/>
          <w:szCs w:val="28"/>
          <w:lang w:eastAsia="ru-RU"/>
        </w:rPr>
      </w:pPr>
    </w:p>
    <w:p w14:paraId="0E60A8A1" w14:textId="13B06032" w:rsidR="004D7D56" w:rsidRDefault="004D7D56" w:rsidP="004D7D56">
      <w:pPr>
        <w:spacing w:line="252" w:lineRule="auto"/>
        <w:ind w:firstLine="708"/>
        <w:jc w:val="center"/>
        <w:rPr>
          <w:b/>
          <w:szCs w:val="28"/>
          <w:lang w:eastAsia="ru-RU"/>
        </w:rPr>
      </w:pPr>
      <w:r w:rsidRPr="004D7D56">
        <w:rPr>
          <w:b/>
          <w:szCs w:val="28"/>
          <w:lang w:eastAsia="ru-RU"/>
        </w:rPr>
        <w:t>Соблюдение требований пожарной безопасности при эксплуатации газового оборудования.</w:t>
      </w:r>
    </w:p>
    <w:p w14:paraId="0D1613DF" w14:textId="6DF71D79" w:rsidR="00CC2FCF" w:rsidRPr="002C4BA3" w:rsidRDefault="00C14F64" w:rsidP="002C4BA3">
      <w:pPr>
        <w:spacing w:line="252" w:lineRule="auto"/>
        <w:ind w:firstLine="708"/>
        <w:rPr>
          <w:szCs w:val="28"/>
          <w:lang w:eastAsia="ru-RU"/>
        </w:rPr>
      </w:pPr>
      <w:r>
        <w:rPr>
          <w:rFonts w:eastAsia="Calibri"/>
          <w:szCs w:val="28"/>
          <w:lang w:eastAsia="en-US"/>
        </w:rPr>
        <w:t xml:space="preserve">Пункт </w:t>
      </w:r>
      <w:r w:rsidR="00CC2FCF" w:rsidRPr="002C4BA3">
        <w:rPr>
          <w:szCs w:val="28"/>
          <w:lang w:eastAsia="ru-RU"/>
        </w:rPr>
        <w:t>40. При эксплуатации газовых приборов запрещается:</w:t>
      </w:r>
      <w:r w:rsidR="00CC2FCF" w:rsidRPr="002C4BA3">
        <w:rPr>
          <w:szCs w:val="28"/>
          <w:lang w:eastAsia="ru-RU"/>
        </w:rPr>
        <w:br/>
      </w:r>
    </w:p>
    <w:p w14:paraId="2305111A" w14:textId="77777777" w:rsidR="00CC2FCF" w:rsidRPr="002C4BA3" w:rsidRDefault="00CC2FCF" w:rsidP="002C4BA3">
      <w:pPr>
        <w:spacing w:line="252" w:lineRule="auto"/>
        <w:ind w:firstLine="708"/>
        <w:jc w:val="both"/>
        <w:rPr>
          <w:szCs w:val="28"/>
          <w:lang w:eastAsia="ru-RU"/>
        </w:rPr>
      </w:pPr>
      <w:r w:rsidRPr="002C4BA3">
        <w:rPr>
          <w:szCs w:val="28"/>
          <w:lang w:eastAsia="ru-RU"/>
        </w:rPr>
        <w:t>а) пользоваться неисправными газовыми приборами;</w:t>
      </w:r>
    </w:p>
    <w:p w14:paraId="146DEA0A" w14:textId="77777777" w:rsidR="00CC2FCF" w:rsidRPr="002C4BA3" w:rsidRDefault="00CC2FCF" w:rsidP="002C4BA3">
      <w:pPr>
        <w:spacing w:line="252" w:lineRule="auto"/>
        <w:ind w:firstLine="708"/>
        <w:jc w:val="both"/>
        <w:rPr>
          <w:szCs w:val="28"/>
          <w:lang w:eastAsia="ru-RU"/>
        </w:rPr>
      </w:pPr>
      <w:r w:rsidRPr="002C4BA3">
        <w:rPr>
          <w:szCs w:val="28"/>
          <w:lang w:eastAsia="ru-RU"/>
        </w:rPr>
        <w:t>(Подпункт в редакции, введенной в действие с 1 марта 2023 года </w:t>
      </w:r>
      <w:hyperlink r:id="rId27" w:anchor="7DG0K8" w:history="1">
        <w:r w:rsidRPr="002C4BA3">
          <w:rPr>
            <w:szCs w:val="28"/>
            <w:lang w:eastAsia="ru-RU"/>
          </w:rPr>
          <w:t>постановлением Правительства Российской Федерации от 24 октября 2022 года N 1885</w:t>
        </w:r>
      </w:hyperlink>
      <w:r w:rsidRPr="002C4BA3">
        <w:rPr>
          <w:szCs w:val="28"/>
          <w:lang w:eastAsia="ru-RU"/>
        </w:rPr>
        <w:t>. - См. </w:t>
      </w:r>
      <w:hyperlink r:id="rId28" w:anchor="7E60KD" w:history="1">
        <w:r w:rsidRPr="002C4BA3">
          <w:rPr>
            <w:szCs w:val="28"/>
            <w:lang w:eastAsia="ru-RU"/>
          </w:rPr>
          <w:t>предыдущую редакцию</w:t>
        </w:r>
      </w:hyperlink>
      <w:r w:rsidRPr="002C4BA3">
        <w:rPr>
          <w:szCs w:val="28"/>
          <w:lang w:eastAsia="ru-RU"/>
        </w:rPr>
        <w:t>)</w:t>
      </w:r>
      <w:r w:rsidRPr="002C4BA3">
        <w:rPr>
          <w:szCs w:val="28"/>
          <w:lang w:eastAsia="ru-RU"/>
        </w:rPr>
        <w:br/>
      </w:r>
    </w:p>
    <w:p w14:paraId="57B84212" w14:textId="77777777" w:rsidR="00CC2FCF" w:rsidRPr="002C4BA3" w:rsidRDefault="00CC2FCF" w:rsidP="002C4BA3">
      <w:pPr>
        <w:spacing w:line="252" w:lineRule="auto"/>
        <w:ind w:firstLine="708"/>
        <w:jc w:val="both"/>
        <w:rPr>
          <w:szCs w:val="28"/>
          <w:lang w:eastAsia="ru-RU"/>
        </w:rPr>
      </w:pPr>
      <w:r w:rsidRPr="002C4BA3">
        <w:rPr>
          <w:szCs w:val="28"/>
          <w:lang w:eastAsia="ru-RU"/>
        </w:rPr>
        <w:t>б) оставлять газовые приборы включенными без присмотра, за исключением газовых приборов, которые могут и (или) должны находиться в круглосуточном режиме работы в соответствии с технической документацией изготовителя;</w:t>
      </w:r>
      <w:r w:rsidRPr="002C4BA3">
        <w:rPr>
          <w:szCs w:val="28"/>
          <w:lang w:eastAsia="ru-RU"/>
        </w:rPr>
        <w:br/>
      </w:r>
    </w:p>
    <w:p w14:paraId="52CB8E78" w14:textId="77777777" w:rsidR="00CC2FCF" w:rsidRPr="002C4BA3" w:rsidRDefault="00CC2FCF" w:rsidP="002C4BA3">
      <w:pPr>
        <w:spacing w:line="252" w:lineRule="auto"/>
        <w:ind w:firstLine="708"/>
        <w:jc w:val="both"/>
        <w:rPr>
          <w:szCs w:val="28"/>
          <w:lang w:eastAsia="ru-RU"/>
        </w:rPr>
      </w:pPr>
      <w:r w:rsidRPr="002C4BA3">
        <w:rPr>
          <w:szCs w:val="28"/>
          <w:lang w:eastAsia="ru-RU"/>
        </w:rPr>
        <w:t>в) устанавливать (размещать) мебель и другие горючие предметы и материалы на расстоянии менее 0,2 метра от бытовых газовых приборов по горизонтали (за исключением бытовых газовых плит, встраиваемых бытовых газовых приборов, устанавливаемых в соответствии с технической документацией изготовителя) и менее 0,7 метра по вертикали (при нависании указанных предметов и материалов над бытовыми газовыми приборами).</w:t>
      </w:r>
    </w:p>
    <w:p w14:paraId="37EDF3FC" w14:textId="4591764A" w:rsidR="00CC2FCF" w:rsidRPr="002C4BA3" w:rsidRDefault="00C14F64" w:rsidP="002C4BA3">
      <w:pPr>
        <w:spacing w:line="252" w:lineRule="auto"/>
        <w:ind w:firstLine="708"/>
        <w:jc w:val="both"/>
        <w:rPr>
          <w:szCs w:val="28"/>
          <w:lang w:eastAsia="ru-RU"/>
        </w:rPr>
      </w:pPr>
      <w:r>
        <w:rPr>
          <w:rFonts w:eastAsia="Calibri"/>
          <w:szCs w:val="28"/>
          <w:lang w:eastAsia="en-US"/>
        </w:rPr>
        <w:t xml:space="preserve">Пункт </w:t>
      </w:r>
      <w:r w:rsidR="00CC2FCF" w:rsidRPr="002C4BA3">
        <w:rPr>
          <w:szCs w:val="28"/>
          <w:lang w:eastAsia="ru-RU"/>
        </w:rPr>
        <w:t>41. При эксплуатации систем вентиляции и кондиционирования воздуха запрещается:</w:t>
      </w:r>
      <w:r w:rsidR="00CC2FCF" w:rsidRPr="002C4BA3">
        <w:rPr>
          <w:szCs w:val="28"/>
          <w:lang w:eastAsia="ru-RU"/>
        </w:rPr>
        <w:br/>
      </w:r>
    </w:p>
    <w:p w14:paraId="0BA5C838" w14:textId="77777777" w:rsidR="00CC2FCF" w:rsidRPr="002C4BA3" w:rsidRDefault="00CC2FCF" w:rsidP="002C4BA3">
      <w:pPr>
        <w:spacing w:line="252" w:lineRule="auto"/>
        <w:ind w:firstLine="708"/>
        <w:jc w:val="both"/>
        <w:rPr>
          <w:szCs w:val="28"/>
          <w:lang w:eastAsia="ru-RU"/>
        </w:rPr>
      </w:pPr>
      <w:r w:rsidRPr="002C4BA3">
        <w:rPr>
          <w:szCs w:val="28"/>
          <w:lang w:eastAsia="ru-RU"/>
        </w:rPr>
        <w:t>в) подключать к воздуховодам газовые отопительные приборы, отопительные печи, камины, а также использовать их для удаления продуктов горения;</w:t>
      </w:r>
    </w:p>
    <w:p w14:paraId="445DCE0D" w14:textId="362223BC" w:rsidR="00CC2FCF" w:rsidRPr="002C4BA3" w:rsidRDefault="00CC2FCF" w:rsidP="002C4BA3">
      <w:pPr>
        <w:spacing w:line="252" w:lineRule="auto"/>
        <w:ind w:firstLine="708"/>
        <w:jc w:val="both"/>
        <w:rPr>
          <w:szCs w:val="28"/>
          <w:lang w:eastAsia="ru-RU"/>
        </w:rPr>
      </w:pPr>
    </w:p>
    <w:p w14:paraId="213CD589" w14:textId="19F03922" w:rsidR="00CC2FCF" w:rsidRPr="002C4BA3" w:rsidRDefault="00C14F64" w:rsidP="002C4BA3">
      <w:pPr>
        <w:spacing w:line="252" w:lineRule="auto"/>
        <w:ind w:firstLine="708"/>
        <w:jc w:val="both"/>
        <w:rPr>
          <w:szCs w:val="28"/>
          <w:lang w:eastAsia="ru-RU"/>
        </w:rPr>
      </w:pPr>
      <w:r>
        <w:rPr>
          <w:rFonts w:eastAsia="Calibri"/>
          <w:szCs w:val="28"/>
          <w:lang w:eastAsia="en-US"/>
        </w:rPr>
        <w:t xml:space="preserve">Пункт </w:t>
      </w:r>
      <w:r w:rsidR="00CC2FCF" w:rsidRPr="002C4BA3">
        <w:rPr>
          <w:szCs w:val="28"/>
          <w:lang w:eastAsia="ru-RU"/>
        </w:rPr>
        <w:t xml:space="preserve">57. Газовые баллоны (в том числе для кухонных плит, водогрейных котлов, газовых колонок), за исключением 1 баллона объемом не более 5 литров, подключенного к газовой плите заводского изготовления, располагаются вне зданий </w:t>
      </w:r>
      <w:r w:rsidR="00CC2FCF" w:rsidRPr="002C4BA3">
        <w:rPr>
          <w:szCs w:val="28"/>
          <w:lang w:eastAsia="ru-RU"/>
        </w:rPr>
        <w:lastRenderedPageBreak/>
        <w:t>(за исключением складских зданий для их хранения) в шкафах или под кожухами, закрывающими верхнюю часть баллонов и редуктор, из негорючих материалов на видных местах у глухого простенка стены на расстоянии не менее 5 метров от входа в здание, на цокольные и подвальные этажи.</w:t>
      </w:r>
    </w:p>
    <w:p w14:paraId="13D9658B" w14:textId="6A718D0B" w:rsidR="00CC2FCF" w:rsidRPr="002C4BA3" w:rsidRDefault="00CC2FCF" w:rsidP="002C4BA3">
      <w:pPr>
        <w:spacing w:line="252" w:lineRule="auto"/>
        <w:ind w:firstLine="708"/>
        <w:jc w:val="both"/>
        <w:rPr>
          <w:szCs w:val="28"/>
          <w:lang w:eastAsia="ru-RU"/>
        </w:rPr>
      </w:pPr>
      <w:r w:rsidRPr="002C4BA3">
        <w:rPr>
          <w:szCs w:val="28"/>
          <w:lang w:eastAsia="ru-RU"/>
        </w:rPr>
        <w:t xml:space="preserve">Пристройки и шкафы для газовых баллонов должны запираться на замок и иметь жалюзи для проветривания, а также предупреждающие </w:t>
      </w:r>
      <w:proofErr w:type="gramStart"/>
      <w:r w:rsidRPr="002C4BA3">
        <w:rPr>
          <w:szCs w:val="28"/>
          <w:lang w:eastAsia="ru-RU"/>
        </w:rPr>
        <w:t>надписи</w:t>
      </w:r>
      <w:proofErr w:type="gramEnd"/>
      <w:r w:rsidRPr="002C4BA3">
        <w:rPr>
          <w:szCs w:val="28"/>
          <w:lang w:eastAsia="ru-RU"/>
        </w:rPr>
        <w:t xml:space="preserve"> "Огнеопасно. Газ".</w:t>
      </w:r>
    </w:p>
    <w:p w14:paraId="56C1BCB9" w14:textId="77777777" w:rsidR="00CC2FCF" w:rsidRPr="002C4BA3" w:rsidRDefault="00CC2FCF" w:rsidP="002C4BA3">
      <w:pPr>
        <w:spacing w:line="252" w:lineRule="auto"/>
        <w:ind w:firstLine="708"/>
        <w:jc w:val="both"/>
        <w:rPr>
          <w:szCs w:val="28"/>
          <w:lang w:eastAsia="ru-RU"/>
        </w:rPr>
      </w:pPr>
    </w:p>
    <w:p w14:paraId="106E1C7F" w14:textId="7CDA8E3B" w:rsidR="00CC2FCF" w:rsidRPr="002C4BA3" w:rsidRDefault="00C14F64" w:rsidP="002C4BA3">
      <w:pPr>
        <w:spacing w:line="252" w:lineRule="auto"/>
        <w:ind w:firstLine="708"/>
        <w:jc w:val="both"/>
        <w:rPr>
          <w:szCs w:val="28"/>
          <w:lang w:eastAsia="ru-RU"/>
        </w:rPr>
      </w:pPr>
      <w:r>
        <w:rPr>
          <w:rFonts w:eastAsia="Calibri"/>
          <w:szCs w:val="28"/>
          <w:lang w:eastAsia="en-US"/>
        </w:rPr>
        <w:t xml:space="preserve">Пункт </w:t>
      </w:r>
      <w:r w:rsidR="00CC2FCF" w:rsidRPr="002C4BA3">
        <w:rPr>
          <w:szCs w:val="28"/>
          <w:lang w:eastAsia="ru-RU"/>
        </w:rPr>
        <w:t xml:space="preserve">86. Пристройки и шкафы для газовых баллонов должны запираться на замок и иметь жалюзи для проветривания, а также предупреждающую </w:t>
      </w:r>
      <w:proofErr w:type="gramStart"/>
      <w:r w:rsidR="00CC2FCF" w:rsidRPr="002C4BA3">
        <w:rPr>
          <w:szCs w:val="28"/>
          <w:lang w:eastAsia="ru-RU"/>
        </w:rPr>
        <w:t>надпись</w:t>
      </w:r>
      <w:proofErr w:type="gramEnd"/>
      <w:r w:rsidR="00CC2FCF" w:rsidRPr="002C4BA3">
        <w:rPr>
          <w:szCs w:val="28"/>
          <w:lang w:eastAsia="ru-RU"/>
        </w:rPr>
        <w:t xml:space="preserve"> "Огнеопасно. Газ".</w:t>
      </w:r>
      <w:r w:rsidR="00CC2FCF" w:rsidRPr="002C4BA3">
        <w:rPr>
          <w:szCs w:val="28"/>
          <w:lang w:eastAsia="ru-RU"/>
        </w:rPr>
        <w:br/>
      </w:r>
    </w:p>
    <w:p w14:paraId="6B47F519" w14:textId="77777777" w:rsidR="00CC2FCF" w:rsidRPr="002C4BA3" w:rsidRDefault="00CC2FCF" w:rsidP="002C4BA3">
      <w:pPr>
        <w:spacing w:line="252" w:lineRule="auto"/>
        <w:ind w:firstLine="708"/>
        <w:jc w:val="both"/>
        <w:rPr>
          <w:szCs w:val="28"/>
          <w:lang w:eastAsia="ru-RU"/>
        </w:rPr>
      </w:pPr>
      <w:r w:rsidRPr="002C4BA3">
        <w:rPr>
          <w:szCs w:val="28"/>
          <w:lang w:eastAsia="ru-RU"/>
        </w:rPr>
        <w:t xml:space="preserve">У входа в одноквартирные жилые дома, в том числе жилые дома блокированной застройки, а также в помещения зданий и сооружений, в которых применяются газовые баллоны, размещается предупреждающий знак пожарной безопасности с </w:t>
      </w:r>
      <w:proofErr w:type="gramStart"/>
      <w:r w:rsidRPr="002C4BA3">
        <w:rPr>
          <w:szCs w:val="28"/>
          <w:lang w:eastAsia="ru-RU"/>
        </w:rPr>
        <w:t>надписью</w:t>
      </w:r>
      <w:proofErr w:type="gramEnd"/>
      <w:r w:rsidRPr="002C4BA3">
        <w:rPr>
          <w:szCs w:val="28"/>
          <w:lang w:eastAsia="ru-RU"/>
        </w:rPr>
        <w:t xml:space="preserve"> "Огнеопасно. Баллоны с газом".</w:t>
      </w:r>
      <w:r w:rsidRPr="002C4BA3">
        <w:rPr>
          <w:szCs w:val="28"/>
          <w:lang w:eastAsia="ru-RU"/>
        </w:rPr>
        <w:br/>
      </w:r>
    </w:p>
    <w:p w14:paraId="4292AC6E" w14:textId="5B5B494A" w:rsidR="00CC2FCF" w:rsidRPr="002C4BA3" w:rsidRDefault="00C14F64" w:rsidP="002C4BA3">
      <w:pPr>
        <w:spacing w:line="252" w:lineRule="auto"/>
        <w:ind w:firstLine="708"/>
        <w:jc w:val="both"/>
        <w:rPr>
          <w:szCs w:val="28"/>
          <w:lang w:eastAsia="ru-RU"/>
        </w:rPr>
      </w:pPr>
      <w:r>
        <w:rPr>
          <w:rFonts w:eastAsia="Calibri"/>
          <w:szCs w:val="28"/>
          <w:lang w:eastAsia="en-US"/>
        </w:rPr>
        <w:t xml:space="preserve">Пункт </w:t>
      </w:r>
      <w:r w:rsidR="00CC2FCF" w:rsidRPr="002C4BA3">
        <w:rPr>
          <w:szCs w:val="28"/>
          <w:lang w:eastAsia="ru-RU"/>
        </w:rPr>
        <w:t>87. При использовании бытовых газовых приборов запрещается:</w:t>
      </w:r>
      <w:r w:rsidR="00CC2FCF" w:rsidRPr="002C4BA3">
        <w:rPr>
          <w:szCs w:val="28"/>
          <w:lang w:eastAsia="ru-RU"/>
        </w:rPr>
        <w:br/>
      </w:r>
    </w:p>
    <w:p w14:paraId="0FEDC49E" w14:textId="77777777" w:rsidR="00CC2FCF" w:rsidRPr="002C4BA3" w:rsidRDefault="00CC2FCF" w:rsidP="002C4BA3">
      <w:pPr>
        <w:spacing w:line="252" w:lineRule="auto"/>
        <w:ind w:firstLine="708"/>
        <w:jc w:val="both"/>
        <w:rPr>
          <w:szCs w:val="28"/>
          <w:lang w:eastAsia="ru-RU"/>
        </w:rPr>
      </w:pPr>
      <w:r w:rsidRPr="002C4BA3">
        <w:rPr>
          <w:szCs w:val="28"/>
          <w:lang w:eastAsia="ru-RU"/>
        </w:rPr>
        <w:t>эксплуатация бытовых газовых приборов при утечке газа;</w:t>
      </w:r>
      <w:r w:rsidRPr="002C4BA3">
        <w:rPr>
          <w:szCs w:val="28"/>
          <w:lang w:eastAsia="ru-RU"/>
        </w:rPr>
        <w:br/>
      </w:r>
    </w:p>
    <w:p w14:paraId="2F9C8DE8" w14:textId="77777777" w:rsidR="00CC2FCF" w:rsidRPr="002C4BA3" w:rsidRDefault="00CC2FCF" w:rsidP="002C4BA3">
      <w:pPr>
        <w:spacing w:line="252" w:lineRule="auto"/>
        <w:ind w:firstLine="708"/>
        <w:jc w:val="both"/>
        <w:rPr>
          <w:szCs w:val="28"/>
          <w:lang w:eastAsia="ru-RU"/>
        </w:rPr>
      </w:pPr>
      <w:r w:rsidRPr="002C4BA3">
        <w:rPr>
          <w:szCs w:val="28"/>
          <w:lang w:eastAsia="ru-RU"/>
        </w:rPr>
        <w:t xml:space="preserve">присоединение деталей газовой арматуры с помощью </w:t>
      </w:r>
      <w:proofErr w:type="spellStart"/>
      <w:r w:rsidRPr="002C4BA3">
        <w:rPr>
          <w:szCs w:val="28"/>
          <w:lang w:eastAsia="ru-RU"/>
        </w:rPr>
        <w:t>искрообразующего</w:t>
      </w:r>
      <w:proofErr w:type="spellEnd"/>
      <w:r w:rsidRPr="002C4BA3">
        <w:rPr>
          <w:szCs w:val="28"/>
          <w:lang w:eastAsia="ru-RU"/>
        </w:rPr>
        <w:t xml:space="preserve"> инструмента;</w:t>
      </w:r>
      <w:r w:rsidRPr="002C4BA3">
        <w:rPr>
          <w:szCs w:val="28"/>
          <w:lang w:eastAsia="ru-RU"/>
        </w:rPr>
        <w:br/>
      </w:r>
    </w:p>
    <w:p w14:paraId="23FCD314" w14:textId="77777777" w:rsidR="00CC2FCF" w:rsidRPr="002C4BA3" w:rsidRDefault="00CC2FCF" w:rsidP="002C4BA3">
      <w:pPr>
        <w:spacing w:line="252" w:lineRule="auto"/>
        <w:ind w:firstLine="708"/>
        <w:jc w:val="both"/>
        <w:rPr>
          <w:szCs w:val="28"/>
          <w:lang w:eastAsia="ru-RU"/>
        </w:rPr>
      </w:pPr>
      <w:r w:rsidRPr="002C4BA3">
        <w:rPr>
          <w:szCs w:val="28"/>
          <w:lang w:eastAsia="ru-RU"/>
        </w:rPr>
        <w:t>проверка герметичности соединений с помощью источников открытого огня.</w:t>
      </w:r>
    </w:p>
    <w:p w14:paraId="34C91D11" w14:textId="77777777" w:rsidR="004D7D56" w:rsidRDefault="004D7D56" w:rsidP="004D7D56">
      <w:pPr>
        <w:spacing w:line="252" w:lineRule="auto"/>
        <w:ind w:firstLine="708"/>
        <w:jc w:val="center"/>
        <w:rPr>
          <w:b/>
          <w:szCs w:val="28"/>
          <w:lang w:eastAsia="ru-RU"/>
        </w:rPr>
      </w:pPr>
    </w:p>
    <w:p w14:paraId="38EE11E4" w14:textId="77777777" w:rsidR="004D7D56" w:rsidRDefault="004D7D56" w:rsidP="004D7D56">
      <w:pPr>
        <w:spacing w:line="252" w:lineRule="auto"/>
        <w:ind w:firstLine="708"/>
        <w:jc w:val="center"/>
        <w:rPr>
          <w:b/>
          <w:szCs w:val="28"/>
          <w:lang w:eastAsia="ru-RU"/>
        </w:rPr>
      </w:pPr>
    </w:p>
    <w:p w14:paraId="0A55D32A" w14:textId="77777777" w:rsidR="004D7D56" w:rsidRDefault="004D7D56" w:rsidP="004D7D56">
      <w:pPr>
        <w:spacing w:line="252" w:lineRule="auto"/>
        <w:ind w:firstLine="708"/>
        <w:jc w:val="center"/>
        <w:rPr>
          <w:b/>
          <w:szCs w:val="28"/>
          <w:lang w:eastAsia="ru-RU"/>
        </w:rPr>
      </w:pPr>
    </w:p>
    <w:p w14:paraId="7D2AEAF2" w14:textId="10CFAE13" w:rsidR="004D7D56" w:rsidRPr="004D7D56" w:rsidRDefault="004D7D56" w:rsidP="004D7D56">
      <w:pPr>
        <w:spacing w:line="252" w:lineRule="auto"/>
        <w:ind w:firstLine="708"/>
        <w:jc w:val="center"/>
        <w:rPr>
          <w:b/>
          <w:szCs w:val="28"/>
          <w:lang w:eastAsia="ru-RU"/>
        </w:rPr>
      </w:pPr>
      <w:r w:rsidRPr="004D7D56">
        <w:rPr>
          <w:b/>
          <w:szCs w:val="28"/>
          <w:lang w:eastAsia="ru-RU"/>
        </w:rPr>
        <w:t>Обеспечение первичных мер пожарной безопасности в границах населенных пунктов и СНТ.</w:t>
      </w:r>
    </w:p>
    <w:p w14:paraId="410D2EA9" w14:textId="004BF60C" w:rsidR="009E5D00" w:rsidRPr="009E5D00" w:rsidRDefault="009E5D00" w:rsidP="009E5D00">
      <w:pPr>
        <w:spacing w:line="252" w:lineRule="auto"/>
        <w:ind w:firstLine="708"/>
        <w:jc w:val="both"/>
        <w:rPr>
          <w:rFonts w:eastAsia="Calibri"/>
          <w:sz w:val="32"/>
          <w:szCs w:val="32"/>
          <w:lang w:eastAsia="en-US"/>
        </w:rPr>
      </w:pPr>
      <w:r w:rsidRPr="009E5D00">
        <w:rPr>
          <w:szCs w:val="28"/>
          <w:lang w:eastAsia="ru-RU"/>
        </w:rPr>
        <w:t xml:space="preserve">В качестве дополнительных мер по обеспечению пожарной безопасности и             с целью профилактики пожаров в садоводческих, дачных объединениях граждан                на общих информационных стендах размещается наглядная агитация по вопросам пожарной безопасности, отражающие общие требования пожарной безопасности, порядок действий при обнаружении пожара, правила использования средств пожаротушения, номера телефонов для вызова пожарной охраны и других экстренных служб. </w:t>
      </w:r>
    </w:p>
    <w:p w14:paraId="286B46BE" w14:textId="77777777" w:rsidR="009522DF" w:rsidRDefault="009522DF">
      <w:pPr>
        <w:spacing w:line="276" w:lineRule="auto"/>
        <w:jc w:val="center"/>
        <w:rPr>
          <w:b/>
          <w:szCs w:val="28"/>
        </w:rPr>
      </w:pPr>
    </w:p>
    <w:p w14:paraId="42A6C295" w14:textId="77777777" w:rsidR="009522DF" w:rsidRDefault="009522DF">
      <w:pPr>
        <w:spacing w:line="276" w:lineRule="auto"/>
        <w:jc w:val="center"/>
        <w:rPr>
          <w:b/>
          <w:szCs w:val="28"/>
        </w:rPr>
      </w:pPr>
    </w:p>
    <w:p w14:paraId="50F96528" w14:textId="77777777" w:rsidR="009522DF" w:rsidRDefault="009522DF">
      <w:pPr>
        <w:spacing w:line="276" w:lineRule="auto"/>
        <w:jc w:val="center"/>
        <w:rPr>
          <w:b/>
          <w:szCs w:val="28"/>
        </w:rPr>
      </w:pPr>
    </w:p>
    <w:p w14:paraId="76DED74E" w14:textId="6018F939" w:rsidR="00C9098B" w:rsidRDefault="000B3039" w:rsidP="000B3039">
      <w:pPr>
        <w:ind w:firstLine="720"/>
        <w:jc w:val="both"/>
        <w:rPr>
          <w:szCs w:val="28"/>
        </w:rPr>
      </w:pPr>
      <w:r>
        <w:rPr>
          <w:szCs w:val="28"/>
        </w:rPr>
        <w:t xml:space="preserve"> </w:t>
      </w:r>
      <w:r w:rsidR="00001A76">
        <w:rPr>
          <w:szCs w:val="28"/>
        </w:rPr>
        <w:t xml:space="preserve"> </w:t>
      </w:r>
    </w:p>
    <w:p w14:paraId="3027E391" w14:textId="666D890B" w:rsidR="00C9098B" w:rsidRDefault="000B3039" w:rsidP="000B3039">
      <w:pPr>
        <w:ind w:firstLine="720"/>
        <w:jc w:val="both"/>
        <w:rPr>
          <w:szCs w:val="28"/>
        </w:rPr>
      </w:pPr>
      <w:r>
        <w:rPr>
          <w:szCs w:val="28"/>
        </w:rPr>
        <w:t xml:space="preserve"> </w:t>
      </w:r>
    </w:p>
    <w:sectPr w:rsidR="00C9098B" w:rsidSect="00045AD2">
      <w:headerReference w:type="default" r:id="rId29"/>
      <w:headerReference w:type="first" r:id="rId30"/>
      <w:pgSz w:w="11906" w:h="16838"/>
      <w:pgMar w:top="426" w:right="567" w:bottom="426" w:left="1134" w:header="680" w:footer="0" w:gutter="0"/>
      <w:cols w:space="1701"/>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EC173" w14:textId="77777777" w:rsidR="00C26BD9" w:rsidRDefault="00C26BD9">
      <w:r>
        <w:separator/>
      </w:r>
    </w:p>
  </w:endnote>
  <w:endnote w:type="continuationSeparator" w:id="0">
    <w:p w14:paraId="68772996" w14:textId="77777777" w:rsidR="00C26BD9" w:rsidRDefault="00C26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DejaVu Sans">
    <w:altName w:val="Malgun Gothic"/>
    <w:charset w:val="00"/>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A62F4" w14:textId="77777777" w:rsidR="00C26BD9" w:rsidRDefault="00C26BD9">
      <w:r>
        <w:separator/>
      </w:r>
    </w:p>
  </w:footnote>
  <w:footnote w:type="continuationSeparator" w:id="0">
    <w:p w14:paraId="65E0CE38" w14:textId="77777777" w:rsidR="00C26BD9" w:rsidRDefault="00C26B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1EA4C" w14:textId="0862075B" w:rsidR="000E2942" w:rsidRDefault="00FC1B15">
    <w:pPr>
      <w:pStyle w:val="ac"/>
      <w:jc w:val="center"/>
    </w:pPr>
    <w:r>
      <w:rPr>
        <w:rStyle w:val="af9"/>
      </w:rPr>
      <w:fldChar w:fldCharType="begin"/>
    </w:r>
    <w:r>
      <w:rPr>
        <w:rStyle w:val="af9"/>
      </w:rPr>
      <w:instrText xml:space="preserve"> PAGE </w:instrText>
    </w:r>
    <w:r>
      <w:rPr>
        <w:rStyle w:val="af9"/>
      </w:rPr>
      <w:fldChar w:fldCharType="separate"/>
    </w:r>
    <w:r w:rsidR="00E75A84">
      <w:rPr>
        <w:rStyle w:val="af9"/>
        <w:noProof/>
      </w:rPr>
      <w:t>18</w:t>
    </w:r>
    <w:r>
      <w:rPr>
        <w:rStyle w:val="af9"/>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3F9D1" w14:textId="77777777" w:rsidR="000E2942" w:rsidRDefault="000E2942">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A23E9"/>
    <w:multiLevelType w:val="hybridMultilevel"/>
    <w:tmpl w:val="190E8C98"/>
    <w:lvl w:ilvl="0" w:tplc="21FE7670">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EEA647A"/>
    <w:multiLevelType w:val="hybridMultilevel"/>
    <w:tmpl w:val="15188278"/>
    <w:lvl w:ilvl="0" w:tplc="86C25B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E253027"/>
    <w:multiLevelType w:val="hybridMultilevel"/>
    <w:tmpl w:val="1F963C0A"/>
    <w:lvl w:ilvl="0" w:tplc="A0765C94">
      <w:start w:val="1"/>
      <w:numFmt w:val="none"/>
      <w:pStyle w:val="1"/>
      <w:suff w:val="nothing"/>
      <w:lvlText w:val=""/>
      <w:lvlJc w:val="left"/>
      <w:pPr>
        <w:ind w:left="0" w:firstLine="0"/>
      </w:pPr>
    </w:lvl>
    <w:lvl w:ilvl="1" w:tplc="0D6C6E3E">
      <w:start w:val="1"/>
      <w:numFmt w:val="none"/>
      <w:suff w:val="nothing"/>
      <w:lvlText w:val=""/>
      <w:lvlJc w:val="left"/>
      <w:pPr>
        <w:ind w:left="0" w:firstLine="0"/>
      </w:pPr>
    </w:lvl>
    <w:lvl w:ilvl="2" w:tplc="BF5CCBBC">
      <w:start w:val="1"/>
      <w:numFmt w:val="none"/>
      <w:suff w:val="nothing"/>
      <w:lvlText w:val=""/>
      <w:lvlJc w:val="left"/>
      <w:pPr>
        <w:ind w:left="0" w:firstLine="0"/>
      </w:pPr>
    </w:lvl>
    <w:lvl w:ilvl="3" w:tplc="7FBA8FE4">
      <w:start w:val="1"/>
      <w:numFmt w:val="none"/>
      <w:suff w:val="nothing"/>
      <w:lvlText w:val=""/>
      <w:lvlJc w:val="left"/>
      <w:pPr>
        <w:ind w:left="0" w:firstLine="0"/>
      </w:pPr>
    </w:lvl>
    <w:lvl w:ilvl="4" w:tplc="8C307A0C">
      <w:start w:val="1"/>
      <w:numFmt w:val="none"/>
      <w:suff w:val="nothing"/>
      <w:lvlText w:val=""/>
      <w:lvlJc w:val="left"/>
      <w:pPr>
        <w:ind w:left="0" w:firstLine="0"/>
      </w:pPr>
    </w:lvl>
    <w:lvl w:ilvl="5" w:tplc="A0BE08DA">
      <w:start w:val="1"/>
      <w:numFmt w:val="none"/>
      <w:suff w:val="nothing"/>
      <w:lvlText w:val=""/>
      <w:lvlJc w:val="left"/>
      <w:pPr>
        <w:ind w:left="0" w:firstLine="0"/>
      </w:pPr>
    </w:lvl>
    <w:lvl w:ilvl="6" w:tplc="11DECC42">
      <w:start w:val="1"/>
      <w:numFmt w:val="none"/>
      <w:suff w:val="nothing"/>
      <w:lvlText w:val=""/>
      <w:lvlJc w:val="left"/>
      <w:pPr>
        <w:ind w:left="0" w:firstLine="0"/>
      </w:pPr>
    </w:lvl>
    <w:lvl w:ilvl="7" w:tplc="846804E6">
      <w:start w:val="1"/>
      <w:numFmt w:val="none"/>
      <w:suff w:val="nothing"/>
      <w:lvlText w:val=""/>
      <w:lvlJc w:val="left"/>
      <w:pPr>
        <w:ind w:left="0" w:firstLine="0"/>
      </w:pPr>
    </w:lvl>
    <w:lvl w:ilvl="8" w:tplc="6CEE5DEA">
      <w:start w:val="1"/>
      <w:numFmt w:val="none"/>
      <w:suff w:val="nothing"/>
      <w:lvlText w:val=""/>
      <w:lvlJc w:val="left"/>
      <w:pPr>
        <w:ind w:left="0" w:firstLine="0"/>
      </w:pPr>
    </w:lvl>
  </w:abstractNum>
  <w:abstractNum w:abstractNumId="3" w15:restartNumberingAfterBreak="0">
    <w:nsid w:val="5FB86D08"/>
    <w:multiLevelType w:val="multilevel"/>
    <w:tmpl w:val="37C26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7B42B60"/>
    <w:multiLevelType w:val="hybridMultilevel"/>
    <w:tmpl w:val="723A7D4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942"/>
    <w:rsid w:val="00001A76"/>
    <w:rsid w:val="00033C82"/>
    <w:rsid w:val="00045AD2"/>
    <w:rsid w:val="000A7BEB"/>
    <w:rsid w:val="000B3039"/>
    <w:rsid w:val="000E2942"/>
    <w:rsid w:val="0010056F"/>
    <w:rsid w:val="001065D3"/>
    <w:rsid w:val="00121298"/>
    <w:rsid w:val="001463A6"/>
    <w:rsid w:val="00182651"/>
    <w:rsid w:val="0019180B"/>
    <w:rsid w:val="001E410C"/>
    <w:rsid w:val="0020222C"/>
    <w:rsid w:val="002A6B97"/>
    <w:rsid w:val="002C4BA3"/>
    <w:rsid w:val="002D041B"/>
    <w:rsid w:val="002E2C8B"/>
    <w:rsid w:val="002F4502"/>
    <w:rsid w:val="003C098C"/>
    <w:rsid w:val="003F7C1D"/>
    <w:rsid w:val="00453DF1"/>
    <w:rsid w:val="004971CE"/>
    <w:rsid w:val="004D7D56"/>
    <w:rsid w:val="00507669"/>
    <w:rsid w:val="00566972"/>
    <w:rsid w:val="005964B6"/>
    <w:rsid w:val="005C3924"/>
    <w:rsid w:val="005E325F"/>
    <w:rsid w:val="00602494"/>
    <w:rsid w:val="00660D59"/>
    <w:rsid w:val="00661B92"/>
    <w:rsid w:val="00685847"/>
    <w:rsid w:val="006923AC"/>
    <w:rsid w:val="006A1128"/>
    <w:rsid w:val="006C10EF"/>
    <w:rsid w:val="006D5F30"/>
    <w:rsid w:val="00735818"/>
    <w:rsid w:val="00744AA8"/>
    <w:rsid w:val="00792C2D"/>
    <w:rsid w:val="007A58DB"/>
    <w:rsid w:val="0087248C"/>
    <w:rsid w:val="008A29D6"/>
    <w:rsid w:val="008A34B4"/>
    <w:rsid w:val="008E367E"/>
    <w:rsid w:val="008F4F69"/>
    <w:rsid w:val="009522DF"/>
    <w:rsid w:val="00961B04"/>
    <w:rsid w:val="00981525"/>
    <w:rsid w:val="009E5D00"/>
    <w:rsid w:val="00A14CCC"/>
    <w:rsid w:val="00A35F76"/>
    <w:rsid w:val="00AB3DB5"/>
    <w:rsid w:val="00AC34DA"/>
    <w:rsid w:val="00AF06B1"/>
    <w:rsid w:val="00B15908"/>
    <w:rsid w:val="00B2578C"/>
    <w:rsid w:val="00B31FA9"/>
    <w:rsid w:val="00B55508"/>
    <w:rsid w:val="00B90A7B"/>
    <w:rsid w:val="00C12ED8"/>
    <w:rsid w:val="00C14F64"/>
    <w:rsid w:val="00C26BD9"/>
    <w:rsid w:val="00C77D0E"/>
    <w:rsid w:val="00C9098B"/>
    <w:rsid w:val="00C9164C"/>
    <w:rsid w:val="00CA734D"/>
    <w:rsid w:val="00CC2FCF"/>
    <w:rsid w:val="00CE6894"/>
    <w:rsid w:val="00D04309"/>
    <w:rsid w:val="00D46499"/>
    <w:rsid w:val="00D600E3"/>
    <w:rsid w:val="00DA1659"/>
    <w:rsid w:val="00DC1486"/>
    <w:rsid w:val="00DC7D36"/>
    <w:rsid w:val="00DE7371"/>
    <w:rsid w:val="00E463F1"/>
    <w:rsid w:val="00E50AF2"/>
    <w:rsid w:val="00E75A84"/>
    <w:rsid w:val="00E86267"/>
    <w:rsid w:val="00E915FA"/>
    <w:rsid w:val="00EB6025"/>
    <w:rsid w:val="00EC07BE"/>
    <w:rsid w:val="00ED19E8"/>
    <w:rsid w:val="00EE5759"/>
    <w:rsid w:val="00EF31F8"/>
    <w:rsid w:val="00EF3254"/>
    <w:rsid w:val="00EF66B7"/>
    <w:rsid w:val="00F04CCE"/>
    <w:rsid w:val="00F36C62"/>
    <w:rsid w:val="00F40F56"/>
    <w:rsid w:val="00F6111F"/>
    <w:rsid w:val="00F90CAE"/>
    <w:rsid w:val="00FB7FF2"/>
    <w:rsid w:val="00FC1B15"/>
    <w:rsid w:val="00FF7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EE319"/>
  <w15:docId w15:val="{38C419E4-347D-40BB-B930-327FA84CC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3039"/>
    <w:rPr>
      <w:rFonts w:eastAsia="Times New Roman" w:cs="Times New Roman"/>
      <w:sz w:val="28"/>
      <w:szCs w:val="20"/>
      <w:lang w:val="ru-RU" w:bidi="ar-SA"/>
    </w:rPr>
  </w:style>
  <w:style w:type="paragraph" w:styleId="1">
    <w:name w:val="heading 1"/>
    <w:basedOn w:val="a"/>
    <w:next w:val="a"/>
    <w:link w:val="10"/>
    <w:qFormat/>
    <w:pPr>
      <w:numPr>
        <w:numId w:val="1"/>
      </w:numPr>
      <w:spacing w:before="240" w:after="360" w:line="240" w:lineRule="exact"/>
      <w:jc w:val="center"/>
      <w:outlineLvl w:val="0"/>
    </w:pPr>
    <w:rPr>
      <w:color w:val="FF0000"/>
      <w:sz w:val="3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qFormat/>
    <w:pPr>
      <w:spacing w:after="200" w:line="276" w:lineRule="auto"/>
      <w:ind w:left="720"/>
      <w:contextualSpacing/>
    </w:pPr>
    <w:rPr>
      <w:rFonts w:ascii="Calibri" w:eastAsia="Calibri" w:hAnsi="Calibri"/>
      <w:sz w:val="22"/>
      <w:szCs w:val="22"/>
    </w:rPr>
  </w:style>
  <w:style w:type="paragraph" w:styleId="a4">
    <w:name w:val="No Spacing"/>
    <w:qFormat/>
    <w:rPr>
      <w:rFonts w:eastAsia="Times New Roman" w:cs="Times New Roman"/>
      <w:lang w:val="ru-RU" w:bidi="ar-SA"/>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link w:val="a7"/>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ab">
    <w:name w:val="Верхний колонтитул Знак"/>
    <w:link w:val="ac"/>
    <w:uiPriority w:val="99"/>
  </w:style>
  <w:style w:type="character" w:customStyle="1" w:styleId="FooterChar">
    <w:name w:val="Footer Char"/>
    <w:uiPriority w:val="99"/>
  </w:style>
  <w:style w:type="character" w:customStyle="1" w:styleId="ad">
    <w:name w:val="Нижний колонтитул Знак"/>
    <w:link w:val="ae"/>
    <w:uiPriority w:val="99"/>
  </w:style>
  <w:style w:type="table" w:styleId="af">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0">
    <w:name w:val="Таблица простая 41"/>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0">
    <w:name w:val="Таблица простая 51"/>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1">
    <w:name w:val="Таблица-сетка 1 светлая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1">
    <w:name w:val="Таблица-сетка 2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311">
    <w:name w:val="Таблица-сетка 3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411">
    <w:name w:val="Таблица-сетка 4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511">
    <w:name w:val="Таблица-сетка 5 темная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0" w:type="dxa"/>
        <w:bottom w:w="0" w:type="dxa"/>
        <w:right w:w="0"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0" w:type="dxa"/>
        <w:bottom w:w="0" w:type="dxa"/>
        <w:right w:w="0"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0" w:type="dxa"/>
        <w:bottom w:w="0" w:type="dxa"/>
        <w:right w:w="0"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0" w:type="dxa"/>
        <w:bottom w:w="0" w:type="dxa"/>
        <w:right w:w="0"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0" w:type="dxa"/>
        <w:bottom w:w="0" w:type="dxa"/>
        <w:right w:w="0"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611">
    <w:name w:val="Таблица-сетка 6 цветная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711">
    <w:name w:val="Таблица-сетка 7 цветная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112">
    <w:name w:val="Список-таблица 1 светлая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212">
    <w:name w:val="Список-таблица 2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312">
    <w:name w:val="Список-таблица 3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2">
    <w:name w:val="Список-таблица 4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512">
    <w:name w:val="Список-таблица 5 темная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612">
    <w:name w:val="Список-таблица 6 цветная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712">
    <w:name w:val="Список-таблица 7 цветная1"/>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uiPriority w:val="99"/>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uiPriority w:val="99"/>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uiPriority w:val="99"/>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uiPriority w:val="99"/>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uiPriority w:val="99"/>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uiPriority w:val="99"/>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uiPriority w:val="99"/>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Pr>
      <w:color w:val="0000FF" w:themeColor="hyperlink"/>
      <w:u w:val="single"/>
    </w:rPr>
  </w:style>
  <w:style w:type="paragraph" w:styleId="af1">
    <w:name w:val="footnote text"/>
    <w:basedOn w:val="a"/>
    <w:link w:val="af2"/>
    <w:uiPriority w:val="99"/>
    <w:semiHidden/>
    <w:unhideWhenUsed/>
    <w:pPr>
      <w:spacing w:after="40"/>
    </w:pPr>
    <w:rPr>
      <w:sz w:val="18"/>
    </w:rPr>
  </w:style>
  <w:style w:type="character" w:customStyle="1" w:styleId="af2">
    <w:name w:val="Текст сноски Знак"/>
    <w:link w:val="af1"/>
    <w:uiPriority w:val="99"/>
    <w:rPr>
      <w:sz w:val="18"/>
    </w:rPr>
  </w:style>
  <w:style w:type="character" w:styleId="af3">
    <w:name w:val="footnote reference"/>
    <w:uiPriority w:val="99"/>
    <w:unhideWhenUsed/>
    <w:rPr>
      <w:vertAlign w:val="superscript"/>
    </w:rPr>
  </w:style>
  <w:style w:type="paragraph" w:styleId="af4">
    <w:name w:val="endnote text"/>
    <w:basedOn w:val="a"/>
    <w:link w:val="af5"/>
    <w:uiPriority w:val="99"/>
    <w:semiHidden/>
    <w:unhideWhenUsed/>
    <w:rPr>
      <w:sz w:val="20"/>
    </w:rPr>
  </w:style>
  <w:style w:type="character" w:customStyle="1" w:styleId="af5">
    <w:name w:val="Текст концевой сноски Знак"/>
    <w:link w:val="af4"/>
    <w:uiPriority w:val="99"/>
    <w:rPr>
      <w:sz w:val="20"/>
    </w:rPr>
  </w:style>
  <w:style w:type="character" w:styleId="af6">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rPr>
  </w:style>
  <w:style w:type="character" w:customStyle="1" w:styleId="WW8Num7z0">
    <w:name w:val="WW8Num7z0"/>
    <w:qFormat/>
    <w:rPr>
      <w:rFonts w:ascii="Symbol" w:hAnsi="Symbol" w:cs="Symbol"/>
    </w:rPr>
  </w:style>
  <w:style w:type="character" w:customStyle="1" w:styleId="WW8Num8z0">
    <w:name w:val="WW8Num8z0"/>
    <w:qFormat/>
    <w:rPr>
      <w:rFonts w:ascii="Symbol" w:hAnsi="Symbol" w:cs="Symbol"/>
    </w:rPr>
  </w:style>
  <w:style w:type="character" w:customStyle="1" w:styleId="WW8Num9z0">
    <w:name w:val="WW8Num9z0"/>
    <w:qFormat/>
  </w:style>
  <w:style w:type="character" w:customStyle="1" w:styleId="WW8Num10z0">
    <w:name w:val="WW8Num10z0"/>
    <w:qFormat/>
    <w:rPr>
      <w:rFonts w:ascii="Symbol" w:hAnsi="Symbol" w:cs="Symbol"/>
    </w:rPr>
  </w:style>
  <w:style w:type="character" w:customStyle="1" w:styleId="WW8Num11z0">
    <w:name w:val="WW8Num11z0"/>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Times New Roman" w:hAnsi="Times New Roman" w:cs="Times New Roman"/>
      <w:b w:val="0"/>
      <w:i w:val="0"/>
      <w:sz w:val="26"/>
    </w:rPr>
  </w:style>
  <w:style w:type="character" w:customStyle="1" w:styleId="WW8Num20z0">
    <w:name w:val="WW8Num20z0"/>
    <w:qFormat/>
  </w:style>
  <w:style w:type="character" w:customStyle="1" w:styleId="WW8NumSt14z0">
    <w:name w:val="WW8NumSt14z0"/>
    <w:qFormat/>
    <w:rPr>
      <w:rFonts w:ascii="Times New Roman" w:hAnsi="Times New Roman" w:cs="Times New Roman"/>
    </w:rPr>
  </w:style>
  <w:style w:type="character" w:styleId="af9">
    <w:name w:val="page number"/>
    <w:basedOn w:val="a0"/>
  </w:style>
  <w:style w:type="character" w:customStyle="1" w:styleId="FontStyle11">
    <w:name w:val="Font Style11"/>
    <w:qFormat/>
    <w:rPr>
      <w:rFonts w:ascii="Times New Roman" w:hAnsi="Times New Roman" w:cs="Times New Roman"/>
      <w:sz w:val="26"/>
      <w:szCs w:val="26"/>
    </w:rPr>
  </w:style>
  <w:style w:type="character" w:customStyle="1" w:styleId="afa">
    <w:name w:val="Текст выноски Знак"/>
    <w:qFormat/>
    <w:rPr>
      <w:rFonts w:ascii="Segoe UI" w:hAnsi="Segoe UI" w:cs="Segoe UI"/>
      <w:sz w:val="18"/>
      <w:szCs w:val="18"/>
    </w:rPr>
  </w:style>
  <w:style w:type="character" w:customStyle="1" w:styleId="afb">
    <w:name w:val="Основной текст Знак"/>
    <w:qFormat/>
    <w:rPr>
      <w:sz w:val="28"/>
    </w:rPr>
  </w:style>
  <w:style w:type="paragraph" w:customStyle="1" w:styleId="Heading">
    <w:name w:val="Heading"/>
    <w:basedOn w:val="a"/>
    <w:next w:val="afc"/>
    <w:qFormat/>
    <w:pPr>
      <w:keepNext/>
      <w:spacing w:before="240" w:after="120"/>
    </w:pPr>
    <w:rPr>
      <w:rFonts w:ascii="Arial" w:eastAsia="DejaVu Sans" w:hAnsi="Arial" w:cs="DejaVu Sans"/>
      <w:szCs w:val="28"/>
    </w:rPr>
  </w:style>
  <w:style w:type="paragraph" w:styleId="afc">
    <w:name w:val="Body Text"/>
    <w:basedOn w:val="a"/>
    <w:pPr>
      <w:spacing w:after="120"/>
    </w:pPr>
    <w:rPr>
      <w:lang w:val="en-US"/>
    </w:rPr>
  </w:style>
  <w:style w:type="paragraph" w:styleId="afd">
    <w:name w:val="List"/>
    <w:basedOn w:val="afc"/>
  </w:style>
  <w:style w:type="paragraph" w:styleId="afe">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c">
    <w:name w:val="header"/>
    <w:basedOn w:val="a"/>
    <w:link w:val="ab"/>
    <w:pPr>
      <w:tabs>
        <w:tab w:val="center" w:pos="4153"/>
        <w:tab w:val="right" w:pos="8306"/>
      </w:tabs>
    </w:pPr>
  </w:style>
  <w:style w:type="paragraph" w:styleId="ae">
    <w:name w:val="footer"/>
    <w:basedOn w:val="a"/>
    <w:link w:val="ad"/>
    <w:pPr>
      <w:tabs>
        <w:tab w:val="center" w:pos="4153"/>
        <w:tab w:val="right" w:pos="8306"/>
      </w:tabs>
    </w:pPr>
  </w:style>
  <w:style w:type="paragraph" w:customStyle="1" w:styleId="13">
    <w:name w:val="нижний колонтитул1"/>
    <w:basedOn w:val="ae"/>
    <w:qFormat/>
    <w:rPr>
      <w:sz w:val="12"/>
    </w:rPr>
  </w:style>
  <w:style w:type="paragraph" w:styleId="aff">
    <w:name w:val="Body Text Indent"/>
    <w:basedOn w:val="a"/>
    <w:pPr>
      <w:spacing w:line="360" w:lineRule="atLeast"/>
    </w:pPr>
    <w:rPr>
      <w:sz w:val="30"/>
      <w:lang w:val="en-US"/>
    </w:rPr>
  </w:style>
  <w:style w:type="paragraph" w:customStyle="1" w:styleId="aff0">
    <w:name w:val="адресат"/>
    <w:basedOn w:val="a"/>
    <w:next w:val="a"/>
    <w:qFormat/>
    <w:pPr>
      <w:spacing w:before="240" w:after="240"/>
      <w:jc w:val="center"/>
    </w:pPr>
    <w:rPr>
      <w:sz w:val="30"/>
    </w:rPr>
  </w:style>
  <w:style w:type="paragraph" w:customStyle="1" w:styleId="14">
    <w:name w:val="адресат1"/>
    <w:basedOn w:val="a"/>
    <w:next w:val="aff0"/>
    <w:qFormat/>
    <w:pPr>
      <w:jc w:val="center"/>
    </w:pPr>
    <w:rPr>
      <w:caps/>
      <w:color w:val="0000FF"/>
      <w:sz w:val="30"/>
    </w:rPr>
  </w:style>
  <w:style w:type="paragraph" w:customStyle="1" w:styleId="aff1">
    <w:name w:val="подпись"/>
    <w:basedOn w:val="a"/>
    <w:next w:val="a"/>
    <w:qFormat/>
    <w:pPr>
      <w:spacing w:before="480"/>
      <w:jc w:val="right"/>
    </w:pPr>
    <w:rPr>
      <w:color w:val="FF00FF"/>
      <w:sz w:val="30"/>
    </w:rPr>
  </w:style>
  <w:style w:type="paragraph" w:customStyle="1" w:styleId="aff2">
    <w:name w:val="дата"/>
    <w:basedOn w:val="aff1"/>
    <w:next w:val="a"/>
    <w:qFormat/>
    <w:pPr>
      <w:tabs>
        <w:tab w:val="right" w:pos="8931"/>
      </w:tabs>
      <w:spacing w:before="520"/>
      <w:jc w:val="left"/>
    </w:pPr>
    <w:rPr>
      <w:color w:val="008000"/>
    </w:rPr>
  </w:style>
  <w:style w:type="paragraph" w:customStyle="1" w:styleId="43">
    <w:name w:val="заголовок4"/>
    <w:basedOn w:val="a"/>
    <w:next w:val="1"/>
    <w:qFormat/>
    <w:rPr>
      <w:color w:val="800080"/>
      <w:sz w:val="30"/>
    </w:rPr>
  </w:style>
  <w:style w:type="paragraph" w:styleId="aff3">
    <w:name w:val="Normal (Web)"/>
    <w:basedOn w:val="a"/>
    <w:qFormat/>
    <w:pPr>
      <w:spacing w:before="100" w:after="100"/>
    </w:pPr>
    <w:rPr>
      <w:rFonts w:eastAsia="Calibri"/>
      <w:sz w:val="24"/>
      <w:szCs w:val="24"/>
    </w:rPr>
  </w:style>
  <w:style w:type="paragraph" w:styleId="aff4">
    <w:name w:val="Document Map"/>
    <w:basedOn w:val="a"/>
    <w:qFormat/>
    <w:pPr>
      <w:shd w:val="clear" w:color="auto" w:fill="000080"/>
    </w:pPr>
    <w:rPr>
      <w:rFonts w:ascii="Tahoma" w:hAnsi="Tahoma" w:cs="Tahoma"/>
      <w:sz w:val="20"/>
    </w:rPr>
  </w:style>
  <w:style w:type="paragraph" w:customStyle="1" w:styleId="Style2">
    <w:name w:val="Style2"/>
    <w:basedOn w:val="a"/>
    <w:qFormat/>
    <w:pPr>
      <w:widowControl w:val="0"/>
      <w:spacing w:line="324" w:lineRule="exact"/>
      <w:ind w:firstLine="698"/>
      <w:jc w:val="both"/>
    </w:pPr>
    <w:rPr>
      <w:sz w:val="24"/>
      <w:szCs w:val="24"/>
    </w:rPr>
  </w:style>
  <w:style w:type="paragraph" w:customStyle="1" w:styleId="Style4">
    <w:name w:val="Style4"/>
    <w:basedOn w:val="a"/>
    <w:qFormat/>
    <w:pPr>
      <w:widowControl w:val="0"/>
      <w:spacing w:line="324" w:lineRule="exact"/>
      <w:ind w:firstLine="696"/>
      <w:jc w:val="both"/>
    </w:pPr>
    <w:rPr>
      <w:sz w:val="24"/>
      <w:szCs w:val="24"/>
    </w:rPr>
  </w:style>
  <w:style w:type="paragraph" w:styleId="aff5">
    <w:name w:val="Balloon Text"/>
    <w:basedOn w:val="a"/>
    <w:qFormat/>
    <w:rPr>
      <w:rFonts w:ascii="Segoe UI" w:hAnsi="Segoe UI" w:cs="Segoe UI"/>
      <w:sz w:val="18"/>
      <w:szCs w:val="18"/>
      <w:lang w:val="en-U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paragraph" w:customStyle="1" w:styleId="formattext">
    <w:name w:val="formattext"/>
    <w:basedOn w:val="a"/>
    <w:rsid w:val="00F04CCE"/>
    <w:pPr>
      <w:spacing w:before="100" w:beforeAutospacing="1" w:after="100" w:afterAutospacing="1"/>
    </w:pPr>
    <w:rPr>
      <w:sz w:val="24"/>
      <w:szCs w:val="24"/>
      <w:lang w:eastAsia="ru-RU"/>
    </w:rPr>
  </w:style>
  <w:style w:type="character" w:customStyle="1" w:styleId="searchresult">
    <w:name w:val="search_result"/>
    <w:basedOn w:val="a0"/>
    <w:rsid w:val="00CC2F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148044">
      <w:bodyDiv w:val="1"/>
      <w:marLeft w:val="0"/>
      <w:marRight w:val="0"/>
      <w:marTop w:val="0"/>
      <w:marBottom w:val="0"/>
      <w:divBdr>
        <w:top w:val="none" w:sz="0" w:space="0" w:color="auto"/>
        <w:left w:val="none" w:sz="0" w:space="0" w:color="auto"/>
        <w:bottom w:val="none" w:sz="0" w:space="0" w:color="auto"/>
        <w:right w:val="none" w:sz="0" w:space="0" w:color="auto"/>
      </w:divBdr>
      <w:divsChild>
        <w:div w:id="1657880736">
          <w:marLeft w:val="0"/>
          <w:marRight w:val="0"/>
          <w:marTop w:val="0"/>
          <w:marBottom w:val="0"/>
          <w:divBdr>
            <w:top w:val="none" w:sz="0" w:space="0" w:color="auto"/>
            <w:left w:val="none" w:sz="0" w:space="0" w:color="auto"/>
            <w:bottom w:val="none" w:sz="0" w:space="0" w:color="auto"/>
            <w:right w:val="none" w:sz="0" w:space="0" w:color="auto"/>
          </w:divBdr>
          <w:divsChild>
            <w:div w:id="848258388">
              <w:marLeft w:val="0"/>
              <w:marRight w:val="0"/>
              <w:marTop w:val="0"/>
              <w:marBottom w:val="0"/>
              <w:divBdr>
                <w:top w:val="none" w:sz="0" w:space="0" w:color="auto"/>
                <w:left w:val="none" w:sz="0" w:space="0" w:color="auto"/>
                <w:bottom w:val="none" w:sz="0" w:space="0" w:color="auto"/>
                <w:right w:val="none" w:sz="0" w:space="0" w:color="auto"/>
              </w:divBdr>
              <w:divsChild>
                <w:div w:id="4753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77204">
          <w:marLeft w:val="0"/>
          <w:marRight w:val="0"/>
          <w:marTop w:val="0"/>
          <w:marBottom w:val="0"/>
          <w:divBdr>
            <w:top w:val="none" w:sz="0" w:space="0" w:color="auto"/>
            <w:left w:val="none" w:sz="0" w:space="0" w:color="auto"/>
            <w:bottom w:val="none" w:sz="0" w:space="0" w:color="auto"/>
            <w:right w:val="none" w:sz="0" w:space="0" w:color="auto"/>
          </w:divBdr>
          <w:divsChild>
            <w:div w:id="1526478205">
              <w:marLeft w:val="0"/>
              <w:marRight w:val="0"/>
              <w:marTop w:val="0"/>
              <w:marBottom w:val="0"/>
              <w:divBdr>
                <w:top w:val="none" w:sz="0" w:space="0" w:color="auto"/>
                <w:left w:val="none" w:sz="0" w:space="0" w:color="auto"/>
                <w:bottom w:val="none" w:sz="0" w:space="0" w:color="auto"/>
                <w:right w:val="none" w:sz="0" w:space="0" w:color="auto"/>
              </w:divBdr>
              <w:divsChild>
                <w:div w:id="162557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3229">
      <w:bodyDiv w:val="1"/>
      <w:marLeft w:val="0"/>
      <w:marRight w:val="0"/>
      <w:marTop w:val="0"/>
      <w:marBottom w:val="0"/>
      <w:divBdr>
        <w:top w:val="none" w:sz="0" w:space="0" w:color="auto"/>
        <w:left w:val="none" w:sz="0" w:space="0" w:color="auto"/>
        <w:bottom w:val="none" w:sz="0" w:space="0" w:color="auto"/>
        <w:right w:val="none" w:sz="0" w:space="0" w:color="auto"/>
      </w:divBdr>
    </w:div>
    <w:div w:id="446851711">
      <w:bodyDiv w:val="1"/>
      <w:marLeft w:val="0"/>
      <w:marRight w:val="0"/>
      <w:marTop w:val="0"/>
      <w:marBottom w:val="0"/>
      <w:divBdr>
        <w:top w:val="none" w:sz="0" w:space="0" w:color="auto"/>
        <w:left w:val="none" w:sz="0" w:space="0" w:color="auto"/>
        <w:bottom w:val="none" w:sz="0" w:space="0" w:color="auto"/>
        <w:right w:val="none" w:sz="0" w:space="0" w:color="auto"/>
      </w:divBdr>
    </w:div>
    <w:div w:id="514459725">
      <w:bodyDiv w:val="1"/>
      <w:marLeft w:val="0"/>
      <w:marRight w:val="0"/>
      <w:marTop w:val="0"/>
      <w:marBottom w:val="0"/>
      <w:divBdr>
        <w:top w:val="none" w:sz="0" w:space="0" w:color="auto"/>
        <w:left w:val="none" w:sz="0" w:space="0" w:color="auto"/>
        <w:bottom w:val="none" w:sz="0" w:space="0" w:color="auto"/>
        <w:right w:val="none" w:sz="0" w:space="0" w:color="auto"/>
      </w:divBdr>
    </w:div>
    <w:div w:id="634916733">
      <w:bodyDiv w:val="1"/>
      <w:marLeft w:val="0"/>
      <w:marRight w:val="0"/>
      <w:marTop w:val="0"/>
      <w:marBottom w:val="0"/>
      <w:divBdr>
        <w:top w:val="none" w:sz="0" w:space="0" w:color="auto"/>
        <w:left w:val="none" w:sz="0" w:space="0" w:color="auto"/>
        <w:bottom w:val="none" w:sz="0" w:space="0" w:color="auto"/>
        <w:right w:val="none" w:sz="0" w:space="0" w:color="auto"/>
      </w:divBdr>
    </w:div>
    <w:div w:id="674066291">
      <w:bodyDiv w:val="1"/>
      <w:marLeft w:val="0"/>
      <w:marRight w:val="0"/>
      <w:marTop w:val="0"/>
      <w:marBottom w:val="0"/>
      <w:divBdr>
        <w:top w:val="none" w:sz="0" w:space="0" w:color="auto"/>
        <w:left w:val="none" w:sz="0" w:space="0" w:color="auto"/>
        <w:bottom w:val="none" w:sz="0" w:space="0" w:color="auto"/>
        <w:right w:val="none" w:sz="0" w:space="0" w:color="auto"/>
      </w:divBdr>
    </w:div>
    <w:div w:id="890506581">
      <w:bodyDiv w:val="1"/>
      <w:marLeft w:val="0"/>
      <w:marRight w:val="0"/>
      <w:marTop w:val="0"/>
      <w:marBottom w:val="0"/>
      <w:divBdr>
        <w:top w:val="none" w:sz="0" w:space="0" w:color="auto"/>
        <w:left w:val="none" w:sz="0" w:space="0" w:color="auto"/>
        <w:bottom w:val="none" w:sz="0" w:space="0" w:color="auto"/>
        <w:right w:val="none" w:sz="0" w:space="0" w:color="auto"/>
      </w:divBdr>
    </w:div>
    <w:div w:id="952977174">
      <w:bodyDiv w:val="1"/>
      <w:marLeft w:val="0"/>
      <w:marRight w:val="0"/>
      <w:marTop w:val="0"/>
      <w:marBottom w:val="0"/>
      <w:divBdr>
        <w:top w:val="none" w:sz="0" w:space="0" w:color="auto"/>
        <w:left w:val="none" w:sz="0" w:space="0" w:color="auto"/>
        <w:bottom w:val="none" w:sz="0" w:space="0" w:color="auto"/>
        <w:right w:val="none" w:sz="0" w:space="0" w:color="auto"/>
      </w:divBdr>
    </w:div>
    <w:div w:id="1450927854">
      <w:bodyDiv w:val="1"/>
      <w:marLeft w:val="0"/>
      <w:marRight w:val="0"/>
      <w:marTop w:val="0"/>
      <w:marBottom w:val="0"/>
      <w:divBdr>
        <w:top w:val="none" w:sz="0" w:space="0" w:color="auto"/>
        <w:left w:val="none" w:sz="0" w:space="0" w:color="auto"/>
        <w:bottom w:val="none" w:sz="0" w:space="0" w:color="auto"/>
        <w:right w:val="none" w:sz="0" w:space="0" w:color="auto"/>
      </w:divBdr>
    </w:div>
    <w:div w:id="1638291052">
      <w:bodyDiv w:val="1"/>
      <w:marLeft w:val="0"/>
      <w:marRight w:val="0"/>
      <w:marTop w:val="0"/>
      <w:marBottom w:val="0"/>
      <w:divBdr>
        <w:top w:val="none" w:sz="0" w:space="0" w:color="auto"/>
        <w:left w:val="none" w:sz="0" w:space="0" w:color="auto"/>
        <w:bottom w:val="none" w:sz="0" w:space="0" w:color="auto"/>
        <w:right w:val="none" w:sz="0" w:space="0" w:color="auto"/>
      </w:divBdr>
    </w:div>
    <w:div w:id="1700624842">
      <w:bodyDiv w:val="1"/>
      <w:marLeft w:val="0"/>
      <w:marRight w:val="0"/>
      <w:marTop w:val="0"/>
      <w:marBottom w:val="0"/>
      <w:divBdr>
        <w:top w:val="none" w:sz="0" w:space="0" w:color="auto"/>
        <w:left w:val="none" w:sz="0" w:space="0" w:color="auto"/>
        <w:bottom w:val="none" w:sz="0" w:space="0" w:color="auto"/>
        <w:right w:val="none" w:sz="0" w:space="0" w:color="auto"/>
      </w:divBdr>
    </w:div>
    <w:div w:id="1705250376">
      <w:bodyDiv w:val="1"/>
      <w:marLeft w:val="0"/>
      <w:marRight w:val="0"/>
      <w:marTop w:val="0"/>
      <w:marBottom w:val="0"/>
      <w:divBdr>
        <w:top w:val="none" w:sz="0" w:space="0" w:color="auto"/>
        <w:left w:val="none" w:sz="0" w:space="0" w:color="auto"/>
        <w:bottom w:val="none" w:sz="0" w:space="0" w:color="auto"/>
        <w:right w:val="none" w:sz="0" w:space="0" w:color="auto"/>
      </w:divBdr>
    </w:div>
    <w:div w:id="1934435276">
      <w:bodyDiv w:val="1"/>
      <w:marLeft w:val="0"/>
      <w:marRight w:val="0"/>
      <w:marTop w:val="0"/>
      <w:marBottom w:val="0"/>
      <w:divBdr>
        <w:top w:val="none" w:sz="0" w:space="0" w:color="auto"/>
        <w:left w:val="none" w:sz="0" w:space="0" w:color="auto"/>
        <w:bottom w:val="none" w:sz="0" w:space="0" w:color="auto"/>
        <w:right w:val="none" w:sz="0" w:space="0" w:color="auto"/>
      </w:divBdr>
    </w:div>
    <w:div w:id="2002923570">
      <w:bodyDiv w:val="1"/>
      <w:marLeft w:val="0"/>
      <w:marRight w:val="0"/>
      <w:marTop w:val="0"/>
      <w:marBottom w:val="0"/>
      <w:divBdr>
        <w:top w:val="none" w:sz="0" w:space="0" w:color="auto"/>
        <w:left w:val="none" w:sz="0" w:space="0" w:color="auto"/>
        <w:bottom w:val="none" w:sz="0" w:space="0" w:color="auto"/>
        <w:right w:val="none" w:sz="0" w:space="0" w:color="auto"/>
      </w:divBdr>
    </w:div>
    <w:div w:id="2085640614">
      <w:bodyDiv w:val="1"/>
      <w:marLeft w:val="0"/>
      <w:marRight w:val="0"/>
      <w:marTop w:val="0"/>
      <w:marBottom w:val="0"/>
      <w:divBdr>
        <w:top w:val="none" w:sz="0" w:space="0" w:color="auto"/>
        <w:left w:val="none" w:sz="0" w:space="0" w:color="auto"/>
        <w:bottom w:val="none" w:sz="0" w:space="0" w:color="auto"/>
        <w:right w:val="none" w:sz="0" w:space="0" w:color="auto"/>
      </w:divBdr>
    </w:div>
    <w:div w:id="2140830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ocs.cntd.ru/document/565837297" TargetMode="External"/><Relationship Id="rId18" Type="http://schemas.openxmlformats.org/officeDocument/2006/relationships/hyperlink" Target="https://docs.cntd.ru/document/578326009" TargetMode="External"/><Relationship Id="rId26" Type="http://schemas.openxmlformats.org/officeDocument/2006/relationships/image" Target="media/image1.jpeg"/><Relationship Id="rId3" Type="http://schemas.openxmlformats.org/officeDocument/2006/relationships/customXml" Target="../customXml/item3.xml"/><Relationship Id="rId21" Type="http://schemas.openxmlformats.org/officeDocument/2006/relationships/hyperlink" Target="https://docs.cntd.ru/document/578326009" TargetMode="External"/><Relationship Id="rId7" Type="http://schemas.openxmlformats.org/officeDocument/2006/relationships/styles" Target="styles.xml"/><Relationship Id="rId12" Type="http://schemas.openxmlformats.org/officeDocument/2006/relationships/hyperlink" Target="https://normativ.kontur.ru/document?moduleId=1&amp;documentId=400013" TargetMode="External"/><Relationship Id="rId17" Type="http://schemas.openxmlformats.org/officeDocument/2006/relationships/hyperlink" Target="https://docs.cntd.ru/document/578326009" TargetMode="External"/><Relationship Id="rId25" Type="http://schemas.openxmlformats.org/officeDocument/2006/relationships/hyperlink" Target="https://docs.cntd.ru/document/565837297" TargetMode="External"/><Relationship Id="rId2" Type="http://schemas.openxmlformats.org/officeDocument/2006/relationships/customXml" Target="../customXml/item2.xml"/><Relationship Id="rId16" Type="http://schemas.openxmlformats.org/officeDocument/2006/relationships/hyperlink" Target="https://docs.cntd.ru/document/352079052" TargetMode="External"/><Relationship Id="rId20" Type="http://schemas.openxmlformats.org/officeDocument/2006/relationships/hyperlink" Target="https://docs.cntd.ru/document/352079052"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docs.cntd.ru/document/565837297"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docs.cntd.ru/document/565837297" TargetMode="External"/><Relationship Id="rId23" Type="http://schemas.openxmlformats.org/officeDocument/2006/relationships/hyperlink" Target="https://docs.cntd.ru/document/578326009" TargetMode="External"/><Relationship Id="rId28" Type="http://schemas.openxmlformats.org/officeDocument/2006/relationships/hyperlink" Target="https://docs.cntd.ru/document/578326009" TargetMode="External"/><Relationship Id="rId10" Type="http://schemas.openxmlformats.org/officeDocument/2006/relationships/footnotes" Target="footnotes.xml"/><Relationship Id="rId19" Type="http://schemas.openxmlformats.org/officeDocument/2006/relationships/hyperlink" Target="https://docs.cntd.ru/document/578326009"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ocs.cntd.ru/document/565837297" TargetMode="External"/><Relationship Id="rId22" Type="http://schemas.openxmlformats.org/officeDocument/2006/relationships/hyperlink" Target="https://docs.cntd.ru/document/352079052" TargetMode="External"/><Relationship Id="rId27" Type="http://schemas.openxmlformats.org/officeDocument/2006/relationships/hyperlink" Target="https://docs.cntd.ru/document/352079052" TargetMode="External"/><Relationship Id="rId30" Type="http://schemas.openxmlformats.org/officeDocument/2006/relationships/header" Target="head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w:settings xmlns:w="http://schemas.openxmlformats.org/wordprocessingml/2006/main">
  <w:SpecialFormsHighlight w:val="c9c8ff"/>
</w:settings>
</file>

<file path=customXml/item2.xml><?xml version="1.0" encoding="utf-8"?>
<w:settings xmlns:w="http://schemas.openxmlformats.org/wordprocessingml/2006/main">
  <w:SpecialFormsHighlight w:val="c9c8ff"/>
</w:settings>
</file>

<file path=customXml/item3.xml><?xml version="1.0" encoding="utf-8"?>
<w:settings xmlns:w="http://schemas.openxmlformats.org/wordprocessingml/2006/main">
  <w:SpecialFormsHighlight w:val="c9c8ff"/>
</w:settings>
</file>

<file path=customXml/item4.xml><?xml version="1.0" encoding="utf-8"?>
<w:settings xmlns:w="http://schemas.openxmlformats.org/wordprocessingml/2006/main">
  <w:SpecialFormsHighlight w:val="c9c8ff"/>
</w:setting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B66C1-CCBA-452B-A59E-274182BA26A3}">
  <ds:schemaRefs>
    <ds:schemaRef ds:uri="http://schemas.openxmlformats.org/wordprocessingml/2006/main"/>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3.xml><?xml version="1.0" encoding="utf-8"?>
<ds:datastoreItem xmlns:ds="http://schemas.openxmlformats.org/officeDocument/2006/customXml" ds:itemID="{03C561CA-0548-4946-88DD-F2744A21AC22}">
  <ds:schemaRefs>
    <ds:schemaRef ds:uri="http://schemas.openxmlformats.org/wordprocessingml/2006/main"/>
  </ds:schemaRefs>
</ds:datastoreItem>
</file>

<file path=customXml/itemProps4.xml><?xml version="1.0" encoding="utf-8"?>
<ds:datastoreItem xmlns:ds="http://schemas.openxmlformats.org/officeDocument/2006/customXml" ds:itemID="{31E6F092-68DB-4D3A-91BA-DCA540E5BA73}">
  <ds:schemaRefs>
    <ds:schemaRef ds:uri="http://schemas.openxmlformats.org/wordprocessingml/2006/main"/>
  </ds:schemaRefs>
</ds:datastoreItem>
</file>

<file path=customXml/itemProps5.xml><?xml version="1.0" encoding="utf-8"?>
<ds:datastoreItem xmlns:ds="http://schemas.openxmlformats.org/officeDocument/2006/customXml" ds:itemID="{61541EDE-05CE-40BF-A813-33126D669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6471</Words>
  <Characters>36885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Тезисы к выступлению</vt:lpstr>
    </vt:vector>
  </TitlesOfParts>
  <Company>Hewlett-Packard Company</Company>
  <LinksUpToDate>false</LinksUpToDate>
  <CharactersWithSpaces>43270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Тезисы к выступлению</dc:title>
  <dc:creator>avsob</dc:creator>
  <cp:lastModifiedBy>Лапшина ЕВ</cp:lastModifiedBy>
  <cp:revision>14</cp:revision>
  <cp:lastPrinted>2023-04-13T06:44:00Z</cp:lastPrinted>
  <dcterms:created xsi:type="dcterms:W3CDTF">2023-04-12T13:51:00Z</dcterms:created>
  <dcterms:modified xsi:type="dcterms:W3CDTF">2023-04-17T10:00:00Z</dcterms:modified>
  <dc:language>en-US</dc:language>
</cp:coreProperties>
</file>