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56" w:rsidRDefault="009E2656" w:rsidP="00151346">
      <w:pPr>
        <w:spacing w:line="320" w:lineRule="exact"/>
        <w:ind w:firstLine="0"/>
        <w:rPr>
          <w:b/>
          <w:szCs w:val="28"/>
        </w:rPr>
      </w:pPr>
    </w:p>
    <w:p w:rsidR="00151346" w:rsidRDefault="00151346" w:rsidP="00151346">
      <w:pPr>
        <w:spacing w:line="320" w:lineRule="exact"/>
        <w:ind w:firstLine="0"/>
        <w:rPr>
          <w:b/>
          <w:szCs w:val="28"/>
        </w:rPr>
      </w:pPr>
    </w:p>
    <w:p w:rsidR="00151346" w:rsidRDefault="00151346" w:rsidP="00151346">
      <w:pPr>
        <w:spacing w:line="320" w:lineRule="exact"/>
        <w:ind w:firstLine="0"/>
        <w:rPr>
          <w:b/>
          <w:szCs w:val="28"/>
        </w:rPr>
      </w:pPr>
    </w:p>
    <w:p w:rsidR="00151346" w:rsidRDefault="00151346" w:rsidP="00151346">
      <w:pPr>
        <w:spacing w:line="320" w:lineRule="exact"/>
        <w:ind w:firstLine="0"/>
        <w:rPr>
          <w:b/>
          <w:szCs w:val="28"/>
        </w:rPr>
      </w:pPr>
    </w:p>
    <w:p w:rsidR="00151346" w:rsidRDefault="00151346" w:rsidP="00151346">
      <w:pPr>
        <w:spacing w:line="320" w:lineRule="exact"/>
        <w:ind w:firstLine="0"/>
        <w:rPr>
          <w:b/>
          <w:szCs w:val="28"/>
        </w:rPr>
      </w:pPr>
      <w:bookmarkStart w:id="0" w:name="_GoBack"/>
      <w:bookmarkEnd w:id="0"/>
    </w:p>
    <w:p w:rsidR="00151346" w:rsidRDefault="00151346" w:rsidP="00151346">
      <w:pPr>
        <w:spacing w:line="320" w:lineRule="exact"/>
        <w:ind w:firstLine="0"/>
        <w:rPr>
          <w:b/>
          <w:szCs w:val="28"/>
        </w:rPr>
      </w:pPr>
    </w:p>
    <w:p w:rsidR="00151346" w:rsidRDefault="00151346" w:rsidP="00151346">
      <w:pPr>
        <w:spacing w:line="320" w:lineRule="exact"/>
        <w:ind w:firstLine="0"/>
        <w:rPr>
          <w:b/>
          <w:szCs w:val="28"/>
        </w:rPr>
      </w:pPr>
    </w:p>
    <w:p w:rsidR="00151346" w:rsidRDefault="00151346" w:rsidP="00151346">
      <w:pPr>
        <w:spacing w:line="320" w:lineRule="exact"/>
        <w:ind w:firstLine="0"/>
        <w:rPr>
          <w:b/>
          <w:szCs w:val="28"/>
        </w:rPr>
      </w:pPr>
    </w:p>
    <w:p w:rsidR="008D5E5F" w:rsidRPr="008D5E5F" w:rsidRDefault="008D5E5F" w:rsidP="00DC0C41">
      <w:pPr>
        <w:spacing w:line="0" w:lineRule="atLeast"/>
        <w:ind w:right="5528" w:firstLine="0"/>
        <w:rPr>
          <w:b/>
          <w:szCs w:val="28"/>
        </w:rPr>
      </w:pPr>
      <w:r w:rsidRPr="008D5E5F">
        <w:rPr>
          <w:b/>
          <w:szCs w:val="28"/>
        </w:rPr>
        <w:t>О внесении изменений в постановление Правительства Москвы от 9 августа 2011 г.</w:t>
      </w:r>
      <w:r w:rsidR="008B467F">
        <w:rPr>
          <w:b/>
          <w:szCs w:val="28"/>
        </w:rPr>
        <w:t xml:space="preserve">                </w:t>
      </w:r>
      <w:r w:rsidRPr="008D5E5F">
        <w:rPr>
          <w:b/>
          <w:szCs w:val="28"/>
        </w:rPr>
        <w:t>№ 349-ПП</w:t>
      </w:r>
    </w:p>
    <w:p w:rsidR="008D5E5F" w:rsidRPr="008D5E5F" w:rsidRDefault="008D5E5F" w:rsidP="00DC0C41">
      <w:pPr>
        <w:spacing w:line="0" w:lineRule="atLeast"/>
        <w:ind w:right="4819" w:firstLine="0"/>
        <w:rPr>
          <w:b/>
        </w:rPr>
      </w:pPr>
    </w:p>
    <w:p w:rsidR="008D5E5F" w:rsidRPr="008D5E5F" w:rsidRDefault="008D5E5F" w:rsidP="00DC0C41">
      <w:pPr>
        <w:spacing w:line="0" w:lineRule="atLeast"/>
      </w:pPr>
      <w:r w:rsidRPr="008D5E5F">
        <w:t xml:space="preserve">В соответствии с положениями об управлении государственными программами города Москвы, утвержденными постановлением Правительства Москвы от 4 марта 2011 г. № 56-ПП «Об утверждении Порядка разработки, реализации и оценки эффективности государственных программ города Москвы», </w:t>
      </w:r>
      <w:r w:rsidRPr="008D5E5F">
        <w:rPr>
          <w:b/>
        </w:rPr>
        <w:t>Правительство Москвы постановляет</w:t>
      </w:r>
      <w:r w:rsidRPr="008D5E5F">
        <w:t>:</w:t>
      </w:r>
    </w:p>
    <w:p w:rsidR="008D5E5F" w:rsidRPr="008D5E5F" w:rsidRDefault="008D5E5F" w:rsidP="00DC0C41">
      <w:pPr>
        <w:spacing w:line="0" w:lineRule="atLeast"/>
      </w:pPr>
      <w:r w:rsidRPr="008D5E5F">
        <w:t>1. Внести изменения в постановление Правительства Москвы от 9 августа 20</w:t>
      </w:r>
      <w:r w:rsidR="003804B7">
        <w:t>11 г. № 349-ПП «Об утверждении Г</w:t>
      </w:r>
      <w:r w:rsidRPr="008D5E5F">
        <w:t xml:space="preserve">осударственной программы города Москвы «Информационный город» (в редакции постановлений Правительства Москвы от 22 февраля 2012 г. № 64-ПП, от 4 </w:t>
      </w:r>
      <w:r w:rsidR="00696087">
        <w:t>сентября 2012 г. № 452-ПП, от 2 </w:t>
      </w:r>
      <w:r w:rsidRPr="008D5E5F">
        <w:t xml:space="preserve">апреля 2013 г. № 198-ПП, от 4 июля 2013 г. № 433-ПП, от </w:t>
      </w:r>
      <w:r w:rsidR="00696087">
        <w:t>14 мая 2014 г. № 248</w:t>
      </w:r>
      <w:r w:rsidR="00696087">
        <w:noBreakHyphen/>
      </w:r>
      <w:r w:rsidRPr="008D5E5F">
        <w:t xml:space="preserve">ПП, от 30 июля 2015 г. № 480-ПП, от 1 декабря 2015 г. № 814-ПП, от 10 октября 2016 г. № 664-ПП, от 28 марта 2017 г. № 140-ПП): </w:t>
      </w:r>
    </w:p>
    <w:p w:rsidR="00E954EC" w:rsidRDefault="00490075" w:rsidP="004170CF">
      <w:pPr>
        <w:autoSpaceDE w:val="0"/>
        <w:autoSpaceDN w:val="0"/>
        <w:adjustRightInd w:val="0"/>
        <w:spacing w:line="0" w:lineRule="atLeast"/>
        <w:ind w:firstLine="540"/>
        <w:rPr>
          <w:szCs w:val="28"/>
        </w:rPr>
      </w:pPr>
      <w:r>
        <w:rPr>
          <w:szCs w:val="28"/>
          <w:lang w:eastAsia="en-US"/>
        </w:rPr>
        <w:t xml:space="preserve">1.1. </w:t>
      </w:r>
      <w:r w:rsidR="00E954EC">
        <w:rPr>
          <w:szCs w:val="28"/>
        </w:rPr>
        <w:t>«</w:t>
      </w:r>
      <w:r w:rsidR="00E954EC">
        <w:rPr>
          <w:szCs w:val="28"/>
          <w:lang w:eastAsia="en-US"/>
        </w:rPr>
        <w:t xml:space="preserve">Раздел 5.1 приложения к постановлению после слов </w:t>
      </w:r>
      <w:r w:rsidR="00E954EC" w:rsidRPr="00123699">
        <w:rPr>
          <w:szCs w:val="28"/>
          <w:lang w:eastAsia="en-US"/>
        </w:rPr>
        <w:t>«</w:t>
      </w:r>
      <w:r w:rsidR="00E954EC" w:rsidRPr="00123699">
        <w:rPr>
          <w:szCs w:val="28"/>
        </w:rPr>
        <w:t>Ежегодные значения показателей мероприятия по развитию информационно-коммуникационной инфраструктуры города Москвы могут достигать плановых значений при объемах частных инвестиций меньших, чем их прогнозные значения на соответствующий период, что связано с возможным появлением и коммерциализацией новых технологий, а также снижением стоимости строительства инфраструктуры.»</w:t>
      </w:r>
      <w:r w:rsidR="00E954EC">
        <w:rPr>
          <w:szCs w:val="28"/>
        </w:rPr>
        <w:t xml:space="preserve"> </w:t>
      </w:r>
      <w:r w:rsidR="00E954EC">
        <w:rPr>
          <w:szCs w:val="28"/>
          <w:lang w:eastAsia="en-US"/>
        </w:rPr>
        <w:t>дополнить словами «</w:t>
      </w:r>
      <w:r w:rsidR="00E954EC" w:rsidRPr="00987396">
        <w:rPr>
          <w:szCs w:val="28"/>
        </w:rPr>
        <w:t xml:space="preserve">При реализации мероприятий Государственной программы </w:t>
      </w:r>
      <w:r w:rsidR="00745682">
        <w:rPr>
          <w:szCs w:val="28"/>
        </w:rPr>
        <w:t xml:space="preserve">государственные бюджетные учреждения города Москвы могут выполнять работы, направленные на реализацию положений, предусмотренных частью 6 статьи 9 </w:t>
      </w:r>
      <w:r w:rsidR="00E954EC" w:rsidRPr="00987396">
        <w:rPr>
          <w:szCs w:val="28"/>
        </w:rPr>
        <w:t xml:space="preserve">и частью 1 статьи 10 Закона города Москвы от 24 октября 2001 года </w:t>
      </w:r>
      <w:r w:rsidR="00E954EC">
        <w:rPr>
          <w:szCs w:val="28"/>
        </w:rPr>
        <w:t>№</w:t>
      </w:r>
      <w:r w:rsidR="00E954EC" w:rsidRPr="00987396">
        <w:rPr>
          <w:szCs w:val="28"/>
        </w:rPr>
        <w:t xml:space="preserve"> 52 «Об информационных ресурсах и информатизации города Москвы</w:t>
      </w:r>
      <w:r w:rsidR="00E954EC">
        <w:rPr>
          <w:szCs w:val="28"/>
        </w:rPr>
        <w:t>.</w:t>
      </w:r>
      <w:r w:rsidR="00E954EC" w:rsidRPr="00987396">
        <w:rPr>
          <w:szCs w:val="28"/>
        </w:rPr>
        <w:t>»</w:t>
      </w:r>
      <w:r w:rsidR="00E954EC">
        <w:rPr>
          <w:szCs w:val="28"/>
        </w:rPr>
        <w:t>.</w:t>
      </w:r>
    </w:p>
    <w:p w:rsidR="008D5E5F" w:rsidRPr="007456FC" w:rsidRDefault="00490075" w:rsidP="00DC0C41">
      <w:pPr>
        <w:pStyle w:val="aff0"/>
        <w:autoSpaceDE w:val="0"/>
        <w:autoSpaceDN w:val="0"/>
        <w:adjustRightInd w:val="0"/>
        <w:spacing w:before="0" w:line="0" w:lineRule="atLeast"/>
        <w:jc w:val="both"/>
      </w:pPr>
      <w:r w:rsidRPr="007456FC">
        <w:t>1.2.</w:t>
      </w:r>
      <w:r w:rsidR="00863519" w:rsidRPr="007456FC">
        <w:t xml:space="preserve"> </w:t>
      </w:r>
      <w:r w:rsidRPr="007456FC">
        <w:t>Р</w:t>
      </w:r>
      <w:r w:rsidR="008D5E5F" w:rsidRPr="007456FC">
        <w:t>аздел 7.1</w:t>
      </w:r>
      <w:r w:rsidRPr="007456FC">
        <w:t xml:space="preserve"> приложения к постановлению</w:t>
      </w:r>
      <w:r w:rsidR="00123699" w:rsidRPr="007456FC">
        <w:t xml:space="preserve"> после слов </w:t>
      </w:r>
      <w:r w:rsidR="007456FC">
        <w:t xml:space="preserve">«- </w:t>
      </w:r>
      <w:r w:rsidR="007456FC" w:rsidRPr="00D11361">
        <w:t>обеспечение функционирования городской системы видеонаблюдения.</w:t>
      </w:r>
      <w:r w:rsidR="007456FC">
        <w:t xml:space="preserve">» </w:t>
      </w:r>
      <w:r w:rsidR="00123699" w:rsidRPr="007456FC">
        <w:t xml:space="preserve"> </w:t>
      </w:r>
      <w:r w:rsidR="008D5E5F" w:rsidRPr="007456FC">
        <w:t>до</w:t>
      </w:r>
      <w:r w:rsidRPr="007456FC">
        <w:t>полнить</w:t>
      </w:r>
      <w:r w:rsidR="00123699" w:rsidRPr="007456FC">
        <w:t xml:space="preserve"> словами </w:t>
      </w:r>
      <w:r w:rsidR="008D5E5F" w:rsidRPr="007456FC">
        <w:t xml:space="preserve">«Реализация мероприятий подпрограммы предусматривает предоставление Государственному бюджетному учреждению города Москвы «Информационный город» субсидии для </w:t>
      </w:r>
      <w:r w:rsidR="008D5E5F" w:rsidRPr="00517B6A">
        <w:t xml:space="preserve">выполнения работ по созданию, развитию и модернизации информационных систем и </w:t>
      </w:r>
      <w:r w:rsidR="00517B6A">
        <w:t>ресурсов</w:t>
      </w:r>
      <w:r w:rsidR="008D5E5F" w:rsidRPr="00517B6A">
        <w:t xml:space="preserve"> в области обеспечения предоставления государственных услуг в электронной форме </w:t>
      </w:r>
      <w:r w:rsidR="008D5E5F" w:rsidRPr="00517B6A">
        <w:lastRenderedPageBreak/>
        <w:t>гражданам и юридическим лицам и развития открытой городской среды за счет внедрения информационно-коммуникационных технологий</w:t>
      </w:r>
      <w:r w:rsidRPr="00517B6A">
        <w:t>.</w:t>
      </w:r>
      <w:r w:rsidR="008D5E5F" w:rsidRPr="00517B6A">
        <w:t>»</w:t>
      </w:r>
      <w:r w:rsidRPr="00517B6A">
        <w:t>.</w:t>
      </w:r>
    </w:p>
    <w:p w:rsidR="008D5E5F" w:rsidRPr="00123699" w:rsidRDefault="00490075" w:rsidP="00DC0C41">
      <w:pPr>
        <w:pStyle w:val="aff0"/>
        <w:tabs>
          <w:tab w:val="left" w:pos="1389"/>
        </w:tabs>
        <w:spacing w:before="0" w:line="0" w:lineRule="atLeast"/>
        <w:jc w:val="both"/>
      </w:pPr>
      <w:r>
        <w:t>1.3.</w:t>
      </w:r>
      <w:r w:rsidR="00123699">
        <w:t xml:space="preserve"> </w:t>
      </w:r>
      <w:r>
        <w:t>Р</w:t>
      </w:r>
      <w:r w:rsidR="008D5E5F" w:rsidRPr="008D5E5F">
        <w:t>аздел 7.2</w:t>
      </w:r>
      <w:r>
        <w:t xml:space="preserve"> приложения к постановлению</w:t>
      </w:r>
      <w:r w:rsidR="008D5E5F" w:rsidRPr="008D5E5F">
        <w:t xml:space="preserve"> </w:t>
      </w:r>
      <w:r w:rsidR="008159AA">
        <w:t xml:space="preserve">после слов </w:t>
      </w:r>
      <w:r w:rsidR="007456FC">
        <w:t>«- оказание государственными учреждениями государственных услуг</w:t>
      </w:r>
      <w:r w:rsidR="007456FC" w:rsidRPr="00D11361">
        <w:t>,</w:t>
      </w:r>
      <w:r w:rsidR="007456FC">
        <w:t xml:space="preserve"> выполнение работ</w:t>
      </w:r>
      <w:r w:rsidR="007456FC" w:rsidRPr="00D11361">
        <w:t>,</w:t>
      </w:r>
      <w:r w:rsidR="007456FC">
        <w:t xml:space="preserve"> финансовое обеспечение деятельности государственных казенных учреждений.» </w:t>
      </w:r>
      <w:r w:rsidR="008159AA" w:rsidRPr="00123699">
        <w:t xml:space="preserve"> </w:t>
      </w:r>
      <w:r w:rsidR="008D5E5F" w:rsidRPr="00123699">
        <w:t>до</w:t>
      </w:r>
      <w:r w:rsidRPr="00123699">
        <w:t>полнить</w:t>
      </w:r>
      <w:r w:rsidR="008159AA" w:rsidRPr="00123699">
        <w:t xml:space="preserve"> словами</w:t>
      </w:r>
      <w:r w:rsidR="00123699" w:rsidRPr="00123699">
        <w:t xml:space="preserve"> </w:t>
      </w:r>
      <w:r w:rsidR="008D5E5F" w:rsidRPr="00123699">
        <w:t xml:space="preserve">«Реализация мероприятий подпрограммы предусматривает предоставление Государственному бюджетному учреждению города Москвы «Информационный город» субсидии для выполнения работ по созданию, развитию и модернизации информационных систем и </w:t>
      </w:r>
      <w:r w:rsidR="00517B6A">
        <w:t>ресурсов</w:t>
      </w:r>
      <w:r w:rsidR="008D5E5F" w:rsidRPr="00517B6A">
        <w:t xml:space="preserve"> в области повышения эффективности реализации функций органами исполнительной власти города Москвы за счет внедрения информационно-коммуникационных технологий</w:t>
      </w:r>
      <w:r w:rsidRPr="00517B6A">
        <w:t>.</w:t>
      </w:r>
      <w:r w:rsidR="008D5E5F" w:rsidRPr="00517B6A">
        <w:t>»</w:t>
      </w:r>
      <w:r w:rsidRPr="00517B6A">
        <w:t>.</w:t>
      </w:r>
    </w:p>
    <w:p w:rsidR="008D5E5F" w:rsidRPr="008D5E5F" w:rsidRDefault="00490075" w:rsidP="00DC0C41">
      <w:pPr>
        <w:pStyle w:val="aff0"/>
        <w:spacing w:before="0" w:line="0" w:lineRule="atLeast"/>
        <w:ind w:left="0" w:firstLine="720"/>
        <w:jc w:val="both"/>
      </w:pPr>
      <w:r w:rsidRPr="00123699">
        <w:t>1.4. Р</w:t>
      </w:r>
      <w:r w:rsidR="008D5E5F" w:rsidRPr="00123699">
        <w:t>аздел 7.3</w:t>
      </w:r>
      <w:r w:rsidRPr="00123699">
        <w:t xml:space="preserve"> приложения к постановлению</w:t>
      </w:r>
      <w:r w:rsidR="008D5E5F" w:rsidRPr="00123699">
        <w:t xml:space="preserve"> </w:t>
      </w:r>
      <w:r w:rsidR="00F67B78" w:rsidRPr="00123699">
        <w:t xml:space="preserve">после слов </w:t>
      </w:r>
      <w:r w:rsidR="007456FC">
        <w:t>«</w:t>
      </w:r>
      <w:r w:rsidR="007456FC" w:rsidRPr="00CA7541">
        <w:t>Формирование и развитие отрасли информационных технологий и связи в городе Москве будет обеспечено путем развития отраслевой нормативной правовой базы, отечественного высокотехнологичного производства, а также повышения привлекательности отрасли среди жителей города Москвы.</w:t>
      </w:r>
      <w:r w:rsidR="007456FC">
        <w:t xml:space="preserve">» </w:t>
      </w:r>
      <w:r w:rsidR="008D5E5F" w:rsidRPr="00123699">
        <w:t>до</w:t>
      </w:r>
      <w:r w:rsidRPr="00123699">
        <w:t xml:space="preserve">полнить </w:t>
      </w:r>
      <w:r w:rsidR="00F67B78" w:rsidRPr="00123699">
        <w:t>словами</w:t>
      </w:r>
      <w:r w:rsidR="00123699" w:rsidRPr="00123699">
        <w:t xml:space="preserve"> </w:t>
      </w:r>
      <w:r w:rsidR="008D5E5F" w:rsidRPr="00123699">
        <w:t xml:space="preserve">«Реализация мероприятий подпрограммы предусматривает предоставление Государственному </w:t>
      </w:r>
      <w:r w:rsidR="008D5E5F" w:rsidRPr="008D5E5F">
        <w:t xml:space="preserve">бюджетному учреждению города Москвы «Информационный город» субсидии для выполнения работ по созданию, развитию и модернизации </w:t>
      </w:r>
      <w:r w:rsidR="00517B6A">
        <w:t>информационных систем и ресурсов</w:t>
      </w:r>
      <w:r w:rsidR="008D5E5F" w:rsidRPr="008D5E5F">
        <w:t xml:space="preserve"> </w:t>
      </w:r>
      <w:r w:rsidR="00517B6A" w:rsidRPr="00A83257">
        <w:t>в области развития отрасли информационных технологий и связи и формирования общедоступной информационно-коммуникационной среды в городе Москве.</w:t>
      </w:r>
      <w:r w:rsidR="008D5E5F" w:rsidRPr="008D5E5F">
        <w:t>».</w:t>
      </w:r>
    </w:p>
    <w:p w:rsidR="008D5E5F" w:rsidRPr="008D5E5F" w:rsidRDefault="008D5E5F" w:rsidP="00DC0C41">
      <w:pPr>
        <w:spacing w:line="0" w:lineRule="atLeast"/>
        <w:rPr>
          <w:b/>
        </w:rPr>
      </w:pPr>
      <w:r w:rsidRPr="008D5E5F">
        <w:t xml:space="preserve"> 2. Контроль за выполнением настоящего постановления возложить на министра Правительства Москвы, руководителя Департамента информационных технологий города Москвы </w:t>
      </w:r>
      <w:r w:rsidRPr="008D5E5F">
        <w:rPr>
          <w:b/>
        </w:rPr>
        <w:t>Ермолаева А.В.</w:t>
      </w:r>
    </w:p>
    <w:p w:rsidR="008D5E5F" w:rsidRPr="008D5E5F" w:rsidRDefault="008D5E5F" w:rsidP="00DC0C41">
      <w:pPr>
        <w:spacing w:line="0" w:lineRule="atLeast"/>
      </w:pPr>
    </w:p>
    <w:p w:rsidR="008D5E5F" w:rsidRPr="008D5E5F" w:rsidRDefault="008D5E5F" w:rsidP="00DC0C41">
      <w:pPr>
        <w:spacing w:line="0" w:lineRule="atLeast"/>
      </w:pPr>
    </w:p>
    <w:p w:rsidR="008D5E5F" w:rsidRPr="008D5E5F" w:rsidRDefault="008D5E5F" w:rsidP="00DC0C41">
      <w:pPr>
        <w:spacing w:line="0" w:lineRule="atLeast"/>
      </w:pPr>
    </w:p>
    <w:p w:rsidR="008D5E5F" w:rsidRPr="008D5E5F" w:rsidRDefault="008D5E5F" w:rsidP="00DC0C41">
      <w:pPr>
        <w:autoSpaceDE w:val="0"/>
        <w:autoSpaceDN w:val="0"/>
        <w:adjustRightInd w:val="0"/>
        <w:spacing w:line="0" w:lineRule="atLeast"/>
        <w:ind w:firstLine="0"/>
        <w:outlineLvl w:val="0"/>
        <w:rPr>
          <w:b/>
          <w:szCs w:val="28"/>
        </w:rPr>
      </w:pPr>
      <w:r w:rsidRPr="008D5E5F">
        <w:rPr>
          <w:b/>
          <w:szCs w:val="28"/>
        </w:rPr>
        <w:t>Мэр Москвы</w:t>
      </w:r>
      <w:r w:rsidRPr="008D5E5F">
        <w:rPr>
          <w:b/>
          <w:szCs w:val="28"/>
        </w:rPr>
        <w:tab/>
      </w:r>
      <w:r w:rsidRPr="008D5E5F">
        <w:rPr>
          <w:b/>
          <w:szCs w:val="28"/>
        </w:rPr>
        <w:tab/>
      </w:r>
      <w:r w:rsidRPr="008D5E5F">
        <w:rPr>
          <w:b/>
          <w:szCs w:val="28"/>
        </w:rPr>
        <w:tab/>
      </w:r>
      <w:r w:rsidRPr="008D5E5F">
        <w:rPr>
          <w:b/>
          <w:szCs w:val="28"/>
        </w:rPr>
        <w:tab/>
      </w:r>
      <w:r w:rsidRPr="008D5E5F">
        <w:rPr>
          <w:b/>
          <w:szCs w:val="28"/>
        </w:rPr>
        <w:tab/>
      </w:r>
      <w:r w:rsidRPr="008D5E5F">
        <w:rPr>
          <w:b/>
          <w:szCs w:val="28"/>
        </w:rPr>
        <w:tab/>
      </w:r>
      <w:r w:rsidRPr="008D5E5F">
        <w:rPr>
          <w:b/>
          <w:szCs w:val="28"/>
        </w:rPr>
        <w:tab/>
      </w:r>
      <w:r w:rsidRPr="008D5E5F">
        <w:rPr>
          <w:b/>
          <w:szCs w:val="28"/>
        </w:rPr>
        <w:tab/>
      </w:r>
      <w:r w:rsidRPr="008D5E5F">
        <w:rPr>
          <w:b/>
          <w:szCs w:val="28"/>
        </w:rPr>
        <w:tab/>
        <w:t>С.С.Собянин</w:t>
      </w:r>
    </w:p>
    <w:p w:rsidR="00FF1642" w:rsidRPr="00A3255B" w:rsidRDefault="00FF1642" w:rsidP="00DC0C41">
      <w:pPr>
        <w:tabs>
          <w:tab w:val="right" w:pos="9498"/>
        </w:tabs>
        <w:autoSpaceDE w:val="0"/>
        <w:autoSpaceDN w:val="0"/>
        <w:adjustRightInd w:val="0"/>
        <w:spacing w:line="0" w:lineRule="atLeast"/>
        <w:ind w:firstLine="0"/>
        <w:outlineLvl w:val="0"/>
        <w:rPr>
          <w:b/>
          <w:szCs w:val="28"/>
        </w:rPr>
      </w:pPr>
    </w:p>
    <w:p w:rsidR="00C74C85" w:rsidRPr="00A3255B" w:rsidRDefault="00C74C85" w:rsidP="00DC0C41">
      <w:pPr>
        <w:autoSpaceDE w:val="0"/>
        <w:autoSpaceDN w:val="0"/>
        <w:adjustRightInd w:val="0"/>
        <w:spacing w:line="0" w:lineRule="atLeast"/>
        <w:ind w:firstLine="0"/>
        <w:outlineLvl w:val="0"/>
        <w:rPr>
          <w:b/>
          <w:szCs w:val="28"/>
        </w:rPr>
        <w:sectPr w:rsidR="00C74C85" w:rsidRPr="00A3255B" w:rsidSect="00524341">
          <w:pgSz w:w="11906" w:h="16838"/>
          <w:pgMar w:top="1134" w:right="1133" w:bottom="1276" w:left="1276" w:header="708" w:footer="708" w:gutter="0"/>
          <w:pgNumType w:fmt="numberInDash" w:start="1"/>
          <w:cols w:space="708"/>
          <w:titlePg/>
          <w:docGrid w:linePitch="360"/>
        </w:sectPr>
      </w:pPr>
    </w:p>
    <w:p w:rsidR="00482F4D" w:rsidRDefault="00482F4D" w:rsidP="00DC0C41">
      <w:pPr>
        <w:spacing w:line="0" w:lineRule="atLeast"/>
        <w:ind w:firstLine="0"/>
        <w:jc w:val="left"/>
        <w:rPr>
          <w:b/>
          <w:bCs/>
          <w:szCs w:val="28"/>
        </w:rPr>
      </w:pPr>
    </w:p>
    <w:p w:rsidR="008D5E5F" w:rsidRDefault="008D5E5F" w:rsidP="00DC0C41">
      <w:pPr>
        <w:spacing w:line="0" w:lineRule="atLeast"/>
        <w:ind w:firstLine="0"/>
        <w:jc w:val="left"/>
        <w:rPr>
          <w:b/>
          <w:bCs/>
          <w:szCs w:val="28"/>
        </w:rPr>
      </w:pPr>
    </w:p>
    <w:p w:rsidR="008D5E5F" w:rsidRDefault="008D5E5F" w:rsidP="00DC0C41">
      <w:pPr>
        <w:spacing w:line="0" w:lineRule="atLeast"/>
        <w:ind w:firstLine="0"/>
        <w:jc w:val="left"/>
        <w:rPr>
          <w:b/>
          <w:bCs/>
          <w:szCs w:val="28"/>
        </w:rPr>
      </w:pPr>
    </w:p>
    <w:p w:rsidR="008D5E5F" w:rsidRDefault="008D5E5F" w:rsidP="00DC0C41">
      <w:pPr>
        <w:spacing w:line="0" w:lineRule="atLeast"/>
        <w:ind w:firstLine="0"/>
        <w:jc w:val="left"/>
        <w:rPr>
          <w:b/>
          <w:bCs/>
          <w:szCs w:val="28"/>
        </w:rPr>
      </w:pPr>
    </w:p>
    <w:p w:rsidR="008D5E5F" w:rsidRDefault="008D5E5F" w:rsidP="00DC0C41">
      <w:pPr>
        <w:spacing w:line="0" w:lineRule="atLeast"/>
        <w:ind w:firstLine="0"/>
        <w:jc w:val="left"/>
        <w:rPr>
          <w:b/>
          <w:bCs/>
          <w:szCs w:val="28"/>
        </w:rPr>
      </w:pPr>
    </w:p>
    <w:p w:rsidR="008D5E5F" w:rsidRDefault="008D5E5F" w:rsidP="00DC0C41">
      <w:pPr>
        <w:spacing w:line="0" w:lineRule="atLeast"/>
        <w:ind w:firstLine="0"/>
        <w:jc w:val="left"/>
        <w:rPr>
          <w:b/>
          <w:bCs/>
          <w:szCs w:val="28"/>
        </w:rPr>
      </w:pPr>
    </w:p>
    <w:sectPr w:rsidR="008D5E5F" w:rsidSect="00482F4D">
      <w:type w:val="continuous"/>
      <w:pgSz w:w="11906" w:h="16838"/>
      <w:pgMar w:top="1276" w:right="1276" w:bottom="709" w:left="1133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35" w:rsidRDefault="004E2B35">
      <w:r>
        <w:separator/>
      </w:r>
    </w:p>
  </w:endnote>
  <w:endnote w:type="continuationSeparator" w:id="0">
    <w:p w:rsidR="004E2B35" w:rsidRDefault="004E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35" w:rsidRDefault="004E2B35">
      <w:r>
        <w:separator/>
      </w:r>
    </w:p>
  </w:footnote>
  <w:footnote w:type="continuationSeparator" w:id="0">
    <w:p w:rsidR="004E2B35" w:rsidRDefault="004E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823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3F1CAF"/>
    <w:multiLevelType w:val="multilevel"/>
    <w:tmpl w:val="200859B2"/>
    <w:lvl w:ilvl="0">
      <w:start w:val="1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7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994" w:hanging="79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941" w:hanging="7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90"/>
      </w:pPr>
      <w:rPr>
        <w:rFonts w:hint="default"/>
      </w:rPr>
    </w:lvl>
  </w:abstractNum>
  <w:abstractNum w:abstractNumId="2" w15:restartNumberingAfterBreak="0">
    <w:nsid w:val="5D3637EE"/>
    <w:multiLevelType w:val="hybridMultilevel"/>
    <w:tmpl w:val="B426C180"/>
    <w:lvl w:ilvl="0" w:tplc="2BBAC8A4">
      <w:start w:val="1"/>
      <w:numFmt w:val="bullet"/>
      <w:lvlText w:val="-"/>
      <w:lvlJc w:val="left"/>
      <w:pPr>
        <w:ind w:left="1094" w:hanging="384"/>
      </w:pPr>
      <w:rPr>
        <w:rFonts w:ascii="Times New Roman" w:hAnsi="Times New Roman" w:cs="Times New Roman" w:hint="default"/>
        <w:sz w:val="28"/>
        <w:szCs w:val="28"/>
      </w:rPr>
    </w:lvl>
    <w:lvl w:ilvl="1" w:tplc="CBECADC0">
      <w:start w:val="1"/>
      <w:numFmt w:val="bullet"/>
      <w:lvlText w:val="•"/>
      <w:lvlJc w:val="left"/>
      <w:pPr>
        <w:ind w:left="2040" w:hanging="384"/>
      </w:pPr>
      <w:rPr>
        <w:rFonts w:hint="default"/>
      </w:rPr>
    </w:lvl>
    <w:lvl w:ilvl="2" w:tplc="28141076">
      <w:start w:val="1"/>
      <w:numFmt w:val="bullet"/>
      <w:lvlText w:val="•"/>
      <w:lvlJc w:val="left"/>
      <w:pPr>
        <w:ind w:left="2986" w:hanging="384"/>
      </w:pPr>
      <w:rPr>
        <w:rFonts w:hint="default"/>
      </w:rPr>
    </w:lvl>
    <w:lvl w:ilvl="3" w:tplc="BBE84ADA">
      <w:start w:val="1"/>
      <w:numFmt w:val="bullet"/>
      <w:lvlText w:val="•"/>
      <w:lvlJc w:val="left"/>
      <w:pPr>
        <w:ind w:left="3933" w:hanging="384"/>
      </w:pPr>
      <w:rPr>
        <w:rFonts w:hint="default"/>
      </w:rPr>
    </w:lvl>
    <w:lvl w:ilvl="4" w:tplc="0560ABDA">
      <w:start w:val="1"/>
      <w:numFmt w:val="bullet"/>
      <w:lvlText w:val="•"/>
      <w:lvlJc w:val="left"/>
      <w:pPr>
        <w:ind w:left="4879" w:hanging="384"/>
      </w:pPr>
      <w:rPr>
        <w:rFonts w:hint="default"/>
      </w:rPr>
    </w:lvl>
    <w:lvl w:ilvl="5" w:tplc="763EC77E">
      <w:start w:val="1"/>
      <w:numFmt w:val="bullet"/>
      <w:lvlText w:val="•"/>
      <w:lvlJc w:val="left"/>
      <w:pPr>
        <w:ind w:left="5826" w:hanging="384"/>
      </w:pPr>
      <w:rPr>
        <w:rFonts w:hint="default"/>
      </w:rPr>
    </w:lvl>
    <w:lvl w:ilvl="6" w:tplc="DEF27922">
      <w:start w:val="1"/>
      <w:numFmt w:val="bullet"/>
      <w:lvlText w:val="•"/>
      <w:lvlJc w:val="left"/>
      <w:pPr>
        <w:ind w:left="6772" w:hanging="384"/>
      </w:pPr>
      <w:rPr>
        <w:rFonts w:hint="default"/>
      </w:rPr>
    </w:lvl>
    <w:lvl w:ilvl="7" w:tplc="6FACB478">
      <w:start w:val="1"/>
      <w:numFmt w:val="bullet"/>
      <w:lvlText w:val="•"/>
      <w:lvlJc w:val="left"/>
      <w:pPr>
        <w:ind w:left="7719" w:hanging="384"/>
      </w:pPr>
      <w:rPr>
        <w:rFonts w:hint="default"/>
      </w:rPr>
    </w:lvl>
    <w:lvl w:ilvl="8" w:tplc="F282049E">
      <w:start w:val="1"/>
      <w:numFmt w:val="bullet"/>
      <w:lvlText w:val="•"/>
      <w:lvlJc w:val="left"/>
      <w:pPr>
        <w:ind w:left="8665" w:hanging="3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6"/>
    <w:rsid w:val="000043EE"/>
    <w:rsid w:val="000146EE"/>
    <w:rsid w:val="00031477"/>
    <w:rsid w:val="0004283C"/>
    <w:rsid w:val="000475BD"/>
    <w:rsid w:val="00060E40"/>
    <w:rsid w:val="000901EA"/>
    <w:rsid w:val="000936B2"/>
    <w:rsid w:val="000958C0"/>
    <w:rsid w:val="000A1E37"/>
    <w:rsid w:val="000A3F4A"/>
    <w:rsid w:val="000A5AC8"/>
    <w:rsid w:val="000B1DA0"/>
    <w:rsid w:val="000B3AFE"/>
    <w:rsid w:val="000C3C95"/>
    <w:rsid w:val="000D5445"/>
    <w:rsid w:val="000D684D"/>
    <w:rsid w:val="000E0489"/>
    <w:rsid w:val="000E7CF6"/>
    <w:rsid w:val="00100D72"/>
    <w:rsid w:val="00120A9C"/>
    <w:rsid w:val="00123699"/>
    <w:rsid w:val="00124E0D"/>
    <w:rsid w:val="001306CA"/>
    <w:rsid w:val="0014041D"/>
    <w:rsid w:val="0014119F"/>
    <w:rsid w:val="00151346"/>
    <w:rsid w:val="0015376C"/>
    <w:rsid w:val="0015792D"/>
    <w:rsid w:val="001847BA"/>
    <w:rsid w:val="00190287"/>
    <w:rsid w:val="001A19FA"/>
    <w:rsid w:val="001A7758"/>
    <w:rsid w:val="001D2722"/>
    <w:rsid w:val="001F245B"/>
    <w:rsid w:val="00205346"/>
    <w:rsid w:val="00205D4F"/>
    <w:rsid w:val="002060EB"/>
    <w:rsid w:val="00206976"/>
    <w:rsid w:val="00232764"/>
    <w:rsid w:val="002331FB"/>
    <w:rsid w:val="0023437C"/>
    <w:rsid w:val="002437A5"/>
    <w:rsid w:val="00252771"/>
    <w:rsid w:val="00252B99"/>
    <w:rsid w:val="002643A8"/>
    <w:rsid w:val="00271E55"/>
    <w:rsid w:val="0027359C"/>
    <w:rsid w:val="00287E67"/>
    <w:rsid w:val="00291538"/>
    <w:rsid w:val="002A208B"/>
    <w:rsid w:val="002A45D1"/>
    <w:rsid w:val="002A5B2B"/>
    <w:rsid w:val="002C3826"/>
    <w:rsid w:val="002C7354"/>
    <w:rsid w:val="003008EC"/>
    <w:rsid w:val="0030511E"/>
    <w:rsid w:val="00306AE4"/>
    <w:rsid w:val="00311E1D"/>
    <w:rsid w:val="00326F48"/>
    <w:rsid w:val="003304CA"/>
    <w:rsid w:val="00335168"/>
    <w:rsid w:val="003374AC"/>
    <w:rsid w:val="00340C54"/>
    <w:rsid w:val="00342697"/>
    <w:rsid w:val="0035348F"/>
    <w:rsid w:val="00357585"/>
    <w:rsid w:val="003600AE"/>
    <w:rsid w:val="0036364B"/>
    <w:rsid w:val="00366525"/>
    <w:rsid w:val="00377FCB"/>
    <w:rsid w:val="003804B7"/>
    <w:rsid w:val="00380A3E"/>
    <w:rsid w:val="00385E3C"/>
    <w:rsid w:val="003A5CB3"/>
    <w:rsid w:val="003A7E63"/>
    <w:rsid w:val="003C24E1"/>
    <w:rsid w:val="003C55CD"/>
    <w:rsid w:val="003C5855"/>
    <w:rsid w:val="003D572E"/>
    <w:rsid w:val="00410277"/>
    <w:rsid w:val="00410A66"/>
    <w:rsid w:val="00412BF6"/>
    <w:rsid w:val="00413A0B"/>
    <w:rsid w:val="004170CF"/>
    <w:rsid w:val="0042150D"/>
    <w:rsid w:val="00423C23"/>
    <w:rsid w:val="0043381D"/>
    <w:rsid w:val="00434995"/>
    <w:rsid w:val="00446C2E"/>
    <w:rsid w:val="004625B5"/>
    <w:rsid w:val="00471265"/>
    <w:rsid w:val="0048094F"/>
    <w:rsid w:val="00482F4D"/>
    <w:rsid w:val="0048530D"/>
    <w:rsid w:val="0048660A"/>
    <w:rsid w:val="00490075"/>
    <w:rsid w:val="004A73AC"/>
    <w:rsid w:val="004B1E76"/>
    <w:rsid w:val="004B31EA"/>
    <w:rsid w:val="004C125D"/>
    <w:rsid w:val="004C66DC"/>
    <w:rsid w:val="004D0063"/>
    <w:rsid w:val="004E2B35"/>
    <w:rsid w:val="004E57BB"/>
    <w:rsid w:val="004F5A51"/>
    <w:rsid w:val="00517B6A"/>
    <w:rsid w:val="00524341"/>
    <w:rsid w:val="00553B5B"/>
    <w:rsid w:val="005678F6"/>
    <w:rsid w:val="00584BC4"/>
    <w:rsid w:val="005863FE"/>
    <w:rsid w:val="00594E5C"/>
    <w:rsid w:val="005A44A9"/>
    <w:rsid w:val="005B2DAB"/>
    <w:rsid w:val="005C362B"/>
    <w:rsid w:val="005C39D4"/>
    <w:rsid w:val="005D1912"/>
    <w:rsid w:val="005F0A12"/>
    <w:rsid w:val="005F13F4"/>
    <w:rsid w:val="005F5B4B"/>
    <w:rsid w:val="005F63A3"/>
    <w:rsid w:val="00600E8B"/>
    <w:rsid w:val="006022BF"/>
    <w:rsid w:val="006325D0"/>
    <w:rsid w:val="00636D71"/>
    <w:rsid w:val="00637114"/>
    <w:rsid w:val="00641ED4"/>
    <w:rsid w:val="00645F15"/>
    <w:rsid w:val="00654722"/>
    <w:rsid w:val="00666B4E"/>
    <w:rsid w:val="0067497D"/>
    <w:rsid w:val="006926D9"/>
    <w:rsid w:val="00695198"/>
    <w:rsid w:val="00696087"/>
    <w:rsid w:val="006A2C9C"/>
    <w:rsid w:val="006B00BF"/>
    <w:rsid w:val="006C5385"/>
    <w:rsid w:val="006D44C5"/>
    <w:rsid w:val="006E2932"/>
    <w:rsid w:val="006E3276"/>
    <w:rsid w:val="006E6DD6"/>
    <w:rsid w:val="006F3703"/>
    <w:rsid w:val="006F47FD"/>
    <w:rsid w:val="006F4999"/>
    <w:rsid w:val="006F6F3C"/>
    <w:rsid w:val="0070335F"/>
    <w:rsid w:val="0070484F"/>
    <w:rsid w:val="00716146"/>
    <w:rsid w:val="00745682"/>
    <w:rsid w:val="007456FC"/>
    <w:rsid w:val="007466EF"/>
    <w:rsid w:val="00755F72"/>
    <w:rsid w:val="00762076"/>
    <w:rsid w:val="00764DA1"/>
    <w:rsid w:val="00770038"/>
    <w:rsid w:val="007747C0"/>
    <w:rsid w:val="0079672F"/>
    <w:rsid w:val="007A135F"/>
    <w:rsid w:val="007A15D2"/>
    <w:rsid w:val="007B1179"/>
    <w:rsid w:val="007D44FC"/>
    <w:rsid w:val="007E1EFD"/>
    <w:rsid w:val="007E4BD2"/>
    <w:rsid w:val="007E4C1B"/>
    <w:rsid w:val="007F69AC"/>
    <w:rsid w:val="008159AA"/>
    <w:rsid w:val="00816196"/>
    <w:rsid w:val="00831304"/>
    <w:rsid w:val="008346E4"/>
    <w:rsid w:val="008504EB"/>
    <w:rsid w:val="008556C5"/>
    <w:rsid w:val="008565FA"/>
    <w:rsid w:val="0085727F"/>
    <w:rsid w:val="00863519"/>
    <w:rsid w:val="0087106A"/>
    <w:rsid w:val="008710F4"/>
    <w:rsid w:val="00876909"/>
    <w:rsid w:val="00886B6A"/>
    <w:rsid w:val="008A3108"/>
    <w:rsid w:val="008A32AA"/>
    <w:rsid w:val="008B467F"/>
    <w:rsid w:val="008B77F8"/>
    <w:rsid w:val="008D5E5F"/>
    <w:rsid w:val="008E22ED"/>
    <w:rsid w:val="00901A39"/>
    <w:rsid w:val="00903757"/>
    <w:rsid w:val="0091578F"/>
    <w:rsid w:val="00923004"/>
    <w:rsid w:val="009367DC"/>
    <w:rsid w:val="009457AB"/>
    <w:rsid w:val="00966C99"/>
    <w:rsid w:val="00977239"/>
    <w:rsid w:val="00980921"/>
    <w:rsid w:val="00982D7E"/>
    <w:rsid w:val="009A3725"/>
    <w:rsid w:val="009C09D9"/>
    <w:rsid w:val="009C30BE"/>
    <w:rsid w:val="009C3BA1"/>
    <w:rsid w:val="009D1F29"/>
    <w:rsid w:val="009D42F3"/>
    <w:rsid w:val="009E2656"/>
    <w:rsid w:val="009E2ACA"/>
    <w:rsid w:val="009E2DF2"/>
    <w:rsid w:val="009F29E3"/>
    <w:rsid w:val="00A10959"/>
    <w:rsid w:val="00A141C2"/>
    <w:rsid w:val="00A20F68"/>
    <w:rsid w:val="00A248D9"/>
    <w:rsid w:val="00A37796"/>
    <w:rsid w:val="00A45542"/>
    <w:rsid w:val="00A455C9"/>
    <w:rsid w:val="00A4777D"/>
    <w:rsid w:val="00A6527B"/>
    <w:rsid w:val="00A66A80"/>
    <w:rsid w:val="00A714CF"/>
    <w:rsid w:val="00A77F29"/>
    <w:rsid w:val="00A94079"/>
    <w:rsid w:val="00AA122F"/>
    <w:rsid w:val="00AC3E16"/>
    <w:rsid w:val="00AC62D6"/>
    <w:rsid w:val="00AF0EC1"/>
    <w:rsid w:val="00AF1594"/>
    <w:rsid w:val="00AF22C6"/>
    <w:rsid w:val="00AF7A43"/>
    <w:rsid w:val="00B0046D"/>
    <w:rsid w:val="00B165CF"/>
    <w:rsid w:val="00B36870"/>
    <w:rsid w:val="00B5370F"/>
    <w:rsid w:val="00B60ADA"/>
    <w:rsid w:val="00B62CCE"/>
    <w:rsid w:val="00B665AF"/>
    <w:rsid w:val="00B7503F"/>
    <w:rsid w:val="00B75563"/>
    <w:rsid w:val="00B92E1D"/>
    <w:rsid w:val="00B97068"/>
    <w:rsid w:val="00BB116E"/>
    <w:rsid w:val="00BD33F0"/>
    <w:rsid w:val="00BE602D"/>
    <w:rsid w:val="00BE6317"/>
    <w:rsid w:val="00BE704C"/>
    <w:rsid w:val="00BF2747"/>
    <w:rsid w:val="00BF2C70"/>
    <w:rsid w:val="00C0718A"/>
    <w:rsid w:val="00C105A7"/>
    <w:rsid w:val="00C17F61"/>
    <w:rsid w:val="00C24853"/>
    <w:rsid w:val="00C46C36"/>
    <w:rsid w:val="00C6756C"/>
    <w:rsid w:val="00C70267"/>
    <w:rsid w:val="00C74C85"/>
    <w:rsid w:val="00C8069D"/>
    <w:rsid w:val="00C810A9"/>
    <w:rsid w:val="00CA2AAD"/>
    <w:rsid w:val="00CB0839"/>
    <w:rsid w:val="00CB78D4"/>
    <w:rsid w:val="00CC4A08"/>
    <w:rsid w:val="00CC6750"/>
    <w:rsid w:val="00CD2E1A"/>
    <w:rsid w:val="00CE0DDA"/>
    <w:rsid w:val="00CE1465"/>
    <w:rsid w:val="00CF50A4"/>
    <w:rsid w:val="00CF6920"/>
    <w:rsid w:val="00D002C5"/>
    <w:rsid w:val="00D01948"/>
    <w:rsid w:val="00D023D4"/>
    <w:rsid w:val="00D03572"/>
    <w:rsid w:val="00D0754C"/>
    <w:rsid w:val="00D13DE9"/>
    <w:rsid w:val="00D404DD"/>
    <w:rsid w:val="00D644B5"/>
    <w:rsid w:val="00D714E8"/>
    <w:rsid w:val="00D7565B"/>
    <w:rsid w:val="00D85514"/>
    <w:rsid w:val="00DA0B7C"/>
    <w:rsid w:val="00DA2A59"/>
    <w:rsid w:val="00DA7F6B"/>
    <w:rsid w:val="00DB2A37"/>
    <w:rsid w:val="00DC0C41"/>
    <w:rsid w:val="00DC25AF"/>
    <w:rsid w:val="00DC7F1C"/>
    <w:rsid w:val="00DD0A62"/>
    <w:rsid w:val="00DE3794"/>
    <w:rsid w:val="00DF675C"/>
    <w:rsid w:val="00E0047C"/>
    <w:rsid w:val="00E04905"/>
    <w:rsid w:val="00E165DA"/>
    <w:rsid w:val="00E24823"/>
    <w:rsid w:val="00E260CC"/>
    <w:rsid w:val="00E26BC3"/>
    <w:rsid w:val="00E4407F"/>
    <w:rsid w:val="00E55381"/>
    <w:rsid w:val="00E660A2"/>
    <w:rsid w:val="00E66C29"/>
    <w:rsid w:val="00E72B54"/>
    <w:rsid w:val="00E856D5"/>
    <w:rsid w:val="00E9106A"/>
    <w:rsid w:val="00E9397F"/>
    <w:rsid w:val="00E954EC"/>
    <w:rsid w:val="00EA2594"/>
    <w:rsid w:val="00EA774D"/>
    <w:rsid w:val="00ED4035"/>
    <w:rsid w:val="00F23F95"/>
    <w:rsid w:val="00F24668"/>
    <w:rsid w:val="00F24A43"/>
    <w:rsid w:val="00F333DE"/>
    <w:rsid w:val="00F37CF9"/>
    <w:rsid w:val="00F44C83"/>
    <w:rsid w:val="00F57898"/>
    <w:rsid w:val="00F655DA"/>
    <w:rsid w:val="00F67B78"/>
    <w:rsid w:val="00F73617"/>
    <w:rsid w:val="00F86A81"/>
    <w:rsid w:val="00F9434E"/>
    <w:rsid w:val="00F96E5A"/>
    <w:rsid w:val="00FA6D29"/>
    <w:rsid w:val="00FB44EE"/>
    <w:rsid w:val="00FD0241"/>
    <w:rsid w:val="00FD05F6"/>
    <w:rsid w:val="00FE4BC2"/>
    <w:rsid w:val="00FF0525"/>
    <w:rsid w:val="00FF1642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C03474"/>
  <w15:docId w15:val="{A20AD2EB-F765-4F07-9918-5583630D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60" w:after="240"/>
      <w:ind w:firstLine="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pPr>
      <w:ind w:firstLine="0"/>
      <w:jc w:val="center"/>
    </w:pPr>
  </w:style>
  <w:style w:type="character" w:customStyle="1" w:styleId="a6">
    <w:name w:val="Верхний колонтитул Знак"/>
    <w:link w:val="a5"/>
    <w:uiPriority w:val="99"/>
    <w:rsid w:val="00C74C85"/>
    <w:rPr>
      <w:sz w:val="28"/>
      <w:lang w:val="ru-RU"/>
    </w:rPr>
  </w:style>
  <w:style w:type="paragraph" w:styleId="a7">
    <w:name w:val="caption"/>
    <w:basedOn w:val="a"/>
    <w:next w:val="a"/>
    <w:link w:val="a8"/>
    <w:qFormat/>
    <w:rsid w:val="00C74C85"/>
    <w:rPr>
      <w:lang w:val="en-US"/>
    </w:rPr>
  </w:style>
  <w:style w:type="paragraph" w:customStyle="1" w:styleId="a9">
    <w:name w:val="Без отступа"/>
    <w:basedOn w:val="a"/>
    <w:pPr>
      <w:ind w:firstLine="0"/>
      <w:jc w:val="left"/>
    </w:pPr>
  </w:style>
  <w:style w:type="paragraph" w:styleId="aa">
    <w:name w:val="Plain Text"/>
    <w:basedOn w:val="a"/>
    <w:link w:val="ab"/>
    <w:rsid w:val="0091578F"/>
    <w:pPr>
      <w:ind w:firstLine="0"/>
      <w:jc w:val="left"/>
    </w:pPr>
    <w:rPr>
      <w:rFonts w:ascii="Courier New" w:hAnsi="Courier New" w:cs="Courier New"/>
      <w:sz w:val="20"/>
    </w:rPr>
  </w:style>
  <w:style w:type="table" w:styleId="ac">
    <w:name w:val="Table Grid"/>
    <w:basedOn w:val="a1"/>
    <w:rsid w:val="0030511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74C85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character" w:customStyle="1" w:styleId="a8">
    <w:name w:val="Название объекта Знак"/>
    <w:link w:val="a7"/>
    <w:rsid w:val="00C74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rsid w:val="006B00BF"/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6B00BF"/>
    <w:rPr>
      <w:rFonts w:ascii="Lucida Grande" w:hAnsi="Lucida Grande" w:cs="Lucida Grande"/>
      <w:sz w:val="18"/>
      <w:szCs w:val="18"/>
      <w:lang w:val="ru-RU"/>
    </w:rPr>
  </w:style>
  <w:style w:type="paragraph" w:customStyle="1" w:styleId="af">
    <w:name w:val="Заголовок отчета"/>
    <w:basedOn w:val="a"/>
    <w:rsid w:val="00205D4F"/>
    <w:pPr>
      <w:spacing w:after="240"/>
      <w:ind w:firstLine="0"/>
      <w:jc w:val="center"/>
    </w:pPr>
    <w:rPr>
      <w:b/>
      <w:szCs w:val="28"/>
    </w:rPr>
  </w:style>
  <w:style w:type="paragraph" w:customStyle="1" w:styleId="af0">
    <w:name w:val="Обычный по центру"/>
    <w:basedOn w:val="a"/>
    <w:rsid w:val="0048094F"/>
    <w:pPr>
      <w:ind w:firstLine="0"/>
      <w:jc w:val="center"/>
    </w:pPr>
    <w:rPr>
      <w:sz w:val="24"/>
      <w:szCs w:val="24"/>
    </w:rPr>
  </w:style>
  <w:style w:type="paragraph" w:customStyle="1" w:styleId="af1">
    <w:name w:val="Обычный в таблице"/>
    <w:basedOn w:val="a"/>
    <w:rsid w:val="0048094F"/>
    <w:pPr>
      <w:ind w:firstLine="0"/>
      <w:jc w:val="left"/>
    </w:pPr>
    <w:rPr>
      <w:sz w:val="22"/>
      <w:szCs w:val="22"/>
    </w:rPr>
  </w:style>
  <w:style w:type="paragraph" w:customStyle="1" w:styleId="11">
    <w:name w:val="Обычный в таблице1"/>
    <w:basedOn w:val="a"/>
    <w:rsid w:val="0048094F"/>
    <w:pPr>
      <w:ind w:firstLine="0"/>
      <w:jc w:val="right"/>
    </w:pPr>
    <w:rPr>
      <w:sz w:val="22"/>
      <w:szCs w:val="22"/>
    </w:rPr>
  </w:style>
  <w:style w:type="paragraph" w:customStyle="1" w:styleId="af2">
    <w:name w:val="Заголовок таблицы"/>
    <w:basedOn w:val="af1"/>
    <w:rsid w:val="0048094F"/>
    <w:pPr>
      <w:jc w:val="center"/>
    </w:pPr>
    <w:rPr>
      <w:b/>
    </w:rPr>
  </w:style>
  <w:style w:type="paragraph" w:customStyle="1" w:styleId="af3">
    <w:name w:val="Жирный выделенный"/>
    <w:basedOn w:val="a"/>
    <w:rsid w:val="0048094F"/>
    <w:pPr>
      <w:ind w:firstLine="0"/>
      <w:jc w:val="left"/>
    </w:pPr>
    <w:rPr>
      <w:b/>
      <w:szCs w:val="28"/>
      <w:highlight w:val="cyan"/>
    </w:rPr>
  </w:style>
  <w:style w:type="paragraph" w:customStyle="1" w:styleId="af4">
    <w:name w:val="Обычный (титульный лист)"/>
    <w:basedOn w:val="a"/>
    <w:rsid w:val="0048094F"/>
    <w:pPr>
      <w:ind w:firstLine="0"/>
      <w:jc w:val="left"/>
    </w:pPr>
    <w:rPr>
      <w:szCs w:val="28"/>
    </w:rPr>
  </w:style>
  <w:style w:type="paragraph" w:customStyle="1" w:styleId="af5">
    <w:name w:val="Обычный по центру (титульный лист)"/>
    <w:basedOn w:val="af4"/>
    <w:rsid w:val="0048094F"/>
    <w:pPr>
      <w:jc w:val="center"/>
    </w:pPr>
  </w:style>
  <w:style w:type="paragraph" w:customStyle="1" w:styleId="af6">
    <w:name w:val="Обычный по правому краю (титульный лист)"/>
    <w:basedOn w:val="af4"/>
    <w:rsid w:val="0048094F"/>
    <w:pPr>
      <w:jc w:val="right"/>
    </w:pPr>
  </w:style>
  <w:style w:type="paragraph" w:customStyle="1" w:styleId="af7">
    <w:name w:val="Уменьшенный по центру (титульный лист)"/>
    <w:basedOn w:val="af5"/>
    <w:rsid w:val="0048094F"/>
    <w:rPr>
      <w:sz w:val="20"/>
      <w:szCs w:val="20"/>
    </w:rPr>
  </w:style>
  <w:style w:type="paragraph" w:customStyle="1" w:styleId="af8">
    <w:name w:val="Обычный (паспорт)"/>
    <w:basedOn w:val="a"/>
    <w:rsid w:val="0048094F"/>
    <w:pPr>
      <w:ind w:firstLine="0"/>
      <w:jc w:val="left"/>
    </w:pPr>
    <w:rPr>
      <w:szCs w:val="28"/>
    </w:rPr>
  </w:style>
  <w:style w:type="paragraph" w:customStyle="1" w:styleId="af9">
    <w:name w:val="Жирный (паспорт)"/>
    <w:basedOn w:val="a"/>
    <w:rsid w:val="0048094F"/>
    <w:pPr>
      <w:ind w:firstLine="0"/>
      <w:jc w:val="left"/>
    </w:pPr>
    <w:rPr>
      <w:b/>
      <w:szCs w:val="28"/>
    </w:rPr>
  </w:style>
  <w:style w:type="paragraph" w:customStyle="1" w:styleId="12">
    <w:name w:val="Обычный (паспорт) 12"/>
    <w:basedOn w:val="a"/>
    <w:rsid w:val="0048094F"/>
    <w:pPr>
      <w:ind w:firstLine="0"/>
      <w:jc w:val="left"/>
    </w:pPr>
    <w:rPr>
      <w:sz w:val="22"/>
      <w:szCs w:val="22"/>
    </w:rPr>
  </w:style>
  <w:style w:type="paragraph" w:customStyle="1" w:styleId="afa">
    <w:name w:val="Жирный по центру (паспорт)"/>
    <w:basedOn w:val="a"/>
    <w:rsid w:val="0048094F"/>
    <w:pPr>
      <w:ind w:firstLine="0"/>
      <w:jc w:val="center"/>
    </w:pPr>
    <w:rPr>
      <w:b/>
      <w:szCs w:val="28"/>
    </w:rPr>
  </w:style>
  <w:style w:type="table" w:customStyle="1" w:styleId="7">
    <w:name w:val="7"/>
    <w:rsid w:val="0048094F"/>
    <w:rPr>
      <w:lang w:val="en-US"/>
    </w:rPr>
    <w:tblPr>
      <w:tblBorders>
        <w:top w:val="single" w:sz="0" w:space="0" w:color="000000"/>
        <w:left w:val="single" w:sz="0" w:space="0" w:color="000000"/>
        <w:bottom w:val="single" w:sz="0" w:space="0" w:color="000000"/>
        <w:right w:val="single" w:sz="0" w:space="0" w:color="000000"/>
        <w:insideH w:val="single" w:sz="0" w:space="0" w:color="000000"/>
        <w:insideV w:val="single" w:sz="0" w:space="0" w:color="000000"/>
      </w:tblBorders>
      <w:tblCellMar>
        <w:top w:w="0" w:type="dxa"/>
        <w:left w:w="54" w:type="dxa"/>
        <w:bottom w:w="0" w:type="dxa"/>
        <w:right w:w="54" w:type="dxa"/>
      </w:tblCellMar>
    </w:tblPr>
    <w:tcPr>
      <w:vAlign w:val="center"/>
    </w:tcPr>
  </w:style>
  <w:style w:type="paragraph" w:customStyle="1" w:styleId="afb">
    <w:name w:val="Уменьшенный справа"/>
    <w:basedOn w:val="a"/>
    <w:rsid w:val="0048094F"/>
    <w:pPr>
      <w:ind w:firstLine="0"/>
      <w:jc w:val="right"/>
    </w:pPr>
    <w:rPr>
      <w:sz w:val="20"/>
    </w:rPr>
  </w:style>
  <w:style w:type="paragraph" w:customStyle="1" w:styleId="afc">
    <w:name w:val="Уменьшенный слева"/>
    <w:basedOn w:val="a"/>
    <w:rsid w:val="0048094F"/>
    <w:pPr>
      <w:ind w:firstLine="0"/>
      <w:jc w:val="left"/>
    </w:pPr>
    <w:rPr>
      <w:sz w:val="20"/>
    </w:rPr>
  </w:style>
  <w:style w:type="paragraph" w:customStyle="1" w:styleId="6">
    <w:name w:val="6"/>
    <w:basedOn w:val="af1"/>
    <w:rsid w:val="0048094F"/>
  </w:style>
  <w:style w:type="paragraph" w:customStyle="1" w:styleId="5">
    <w:name w:val="5"/>
    <w:basedOn w:val="af1"/>
    <w:rsid w:val="0048094F"/>
    <w:rPr>
      <w:b/>
    </w:rPr>
  </w:style>
  <w:style w:type="paragraph" w:customStyle="1" w:styleId="4">
    <w:name w:val="4"/>
    <w:basedOn w:val="af1"/>
    <w:rsid w:val="0048094F"/>
    <w:rPr>
      <w:b/>
    </w:rPr>
  </w:style>
  <w:style w:type="paragraph" w:customStyle="1" w:styleId="3">
    <w:name w:val="3"/>
    <w:basedOn w:val="af1"/>
    <w:rsid w:val="0048094F"/>
    <w:pPr>
      <w:ind w:left="300"/>
    </w:pPr>
  </w:style>
  <w:style w:type="paragraph" w:customStyle="1" w:styleId="2">
    <w:name w:val="2"/>
    <w:basedOn w:val="af1"/>
    <w:rsid w:val="0048094F"/>
    <w:pPr>
      <w:ind w:left="600"/>
    </w:pPr>
  </w:style>
  <w:style w:type="paragraph" w:customStyle="1" w:styleId="13">
    <w:name w:val="1"/>
    <w:basedOn w:val="af1"/>
    <w:rsid w:val="0048094F"/>
    <w:pPr>
      <w:ind w:left="900"/>
    </w:pPr>
  </w:style>
  <w:style w:type="paragraph" w:customStyle="1" w:styleId="afd">
    <w:name w:val="колонтитул"/>
    <w:basedOn w:val="a"/>
    <w:rsid w:val="0048094F"/>
    <w:pPr>
      <w:ind w:firstLine="0"/>
      <w:jc w:val="left"/>
    </w:pPr>
    <w:rPr>
      <w:sz w:val="16"/>
      <w:szCs w:val="16"/>
    </w:rPr>
  </w:style>
  <w:style w:type="character" w:styleId="afe">
    <w:name w:val="page number"/>
    <w:uiPriority w:val="99"/>
    <w:unhideWhenUsed/>
    <w:rsid w:val="00770038"/>
  </w:style>
  <w:style w:type="character" w:customStyle="1" w:styleId="10">
    <w:name w:val="Заголовок 1 Знак"/>
    <w:link w:val="1"/>
    <w:rsid w:val="00DF675C"/>
    <w:rPr>
      <w:b/>
      <w:kern w:val="28"/>
      <w:sz w:val="28"/>
    </w:rPr>
  </w:style>
  <w:style w:type="character" w:customStyle="1" w:styleId="a4">
    <w:name w:val="Нижний колонтитул Знак"/>
    <w:link w:val="a3"/>
    <w:rsid w:val="00DF675C"/>
    <w:rPr>
      <w:sz w:val="28"/>
    </w:rPr>
  </w:style>
  <w:style w:type="character" w:customStyle="1" w:styleId="aff">
    <w:name w:val="Подпись Знак"/>
    <w:rsid w:val="00DF675C"/>
    <w:rPr>
      <w:sz w:val="28"/>
    </w:rPr>
  </w:style>
  <w:style w:type="character" w:customStyle="1" w:styleId="ab">
    <w:name w:val="Текст Знак"/>
    <w:link w:val="aa"/>
    <w:rsid w:val="00DF675C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F370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a0"/>
    <w:rsid w:val="00FF7795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rsid w:val="00FF7795"/>
    <w:rPr>
      <w:rFonts w:ascii="Times New Roman" w:hAnsi="Times New Roman" w:cs="Times New Roman" w:hint="default"/>
      <w:b/>
      <w:bCs/>
      <w:sz w:val="16"/>
      <w:szCs w:val="16"/>
    </w:rPr>
  </w:style>
  <w:style w:type="paragraph" w:styleId="aff0">
    <w:name w:val="Body Text"/>
    <w:basedOn w:val="a"/>
    <w:link w:val="aff1"/>
    <w:uiPriority w:val="1"/>
    <w:qFormat/>
    <w:rsid w:val="007456FC"/>
    <w:pPr>
      <w:widowControl w:val="0"/>
      <w:spacing w:before="5"/>
      <w:ind w:left="102" w:firstLine="707"/>
      <w:jc w:val="left"/>
    </w:pPr>
    <w:rPr>
      <w:szCs w:val="28"/>
      <w:lang w:eastAsia="en-US"/>
    </w:rPr>
  </w:style>
  <w:style w:type="character" w:customStyle="1" w:styleId="aff1">
    <w:name w:val="Основной текст Знак"/>
    <w:basedOn w:val="a0"/>
    <w:link w:val="aff0"/>
    <w:uiPriority w:val="1"/>
    <w:rsid w:val="007456FC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реализации в сфере городского хозяйства дополнительных меро-приятий и объемов работ:</vt:lpstr>
    </vt:vector>
  </TitlesOfParts>
  <Company>ITC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реализации в сфере городского хозяйства дополнительных меро-приятий и объемов работ:</dc:title>
  <dc:creator>user</dc:creator>
  <cp:lastModifiedBy>Клычихина Олеся Васильевна</cp:lastModifiedBy>
  <cp:revision>3</cp:revision>
  <cp:lastPrinted>2017-12-26T11:34:00Z</cp:lastPrinted>
  <dcterms:created xsi:type="dcterms:W3CDTF">2017-12-26T14:34:00Z</dcterms:created>
  <dcterms:modified xsi:type="dcterms:W3CDTF">2017-12-26T14:38:00Z</dcterms:modified>
</cp:coreProperties>
</file>