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2" w:rsidRDefault="005F1B92" w:rsidP="00D14D76">
      <w:pPr>
        <w:pStyle w:val="Andrew"/>
        <w:ind w:firstLine="0"/>
        <w:rPr>
          <w:b/>
          <w:color w:val="000000" w:themeColor="text1"/>
        </w:rPr>
      </w:pPr>
    </w:p>
    <w:p w:rsidR="003961E6" w:rsidRPr="00220DE8" w:rsidRDefault="003961E6" w:rsidP="003961E6">
      <w:pPr>
        <w:pStyle w:val="Andrew"/>
        <w:jc w:val="center"/>
        <w:rPr>
          <w:b/>
          <w:szCs w:val="28"/>
        </w:rPr>
      </w:pPr>
      <w:r w:rsidRPr="00220DE8">
        <w:rPr>
          <w:b/>
          <w:szCs w:val="28"/>
        </w:rPr>
        <w:t>Порядок действий в случае гибели или уничтожении объекта налогообложения</w:t>
      </w:r>
    </w:p>
    <w:p w:rsidR="003961E6" w:rsidRDefault="003961E6" w:rsidP="003961E6">
      <w:pPr>
        <w:pStyle w:val="Andrew"/>
        <w:ind w:firstLine="0"/>
        <w:rPr>
          <w:szCs w:val="28"/>
        </w:rPr>
      </w:pPr>
    </w:p>
    <w:p w:rsidR="003961E6" w:rsidRDefault="003961E6" w:rsidP="003961E6">
      <w:pPr>
        <w:pStyle w:val="Andrew"/>
        <w:rPr>
          <w:szCs w:val="28"/>
        </w:rPr>
      </w:pPr>
      <w:r>
        <w:rPr>
          <w:szCs w:val="28"/>
        </w:rPr>
        <w:t>В</w:t>
      </w:r>
      <w:r w:rsidRPr="00491C55">
        <w:rPr>
          <w:szCs w:val="28"/>
        </w:rPr>
        <w:t xml:space="preserve"> отношении объекта налогообложения, прекратившего свое существование в связи с его гибелью или уничтожением, исчисление </w:t>
      </w:r>
      <w:r>
        <w:rPr>
          <w:szCs w:val="28"/>
        </w:rPr>
        <w:t xml:space="preserve">транспортного </w:t>
      </w:r>
      <w:r w:rsidRPr="00491C55">
        <w:rPr>
          <w:szCs w:val="28"/>
        </w:rPr>
        <w:t xml:space="preserve">налога </w:t>
      </w:r>
      <w:r>
        <w:rPr>
          <w:szCs w:val="28"/>
        </w:rPr>
        <w:t xml:space="preserve">или налога на имущество физических лиц </w:t>
      </w:r>
      <w:r w:rsidRPr="00491C55">
        <w:rPr>
          <w:szCs w:val="28"/>
        </w:rPr>
        <w:t xml:space="preserve">прекращается с 1-го числа месяца гибели или уничтожения такого объекта на </w:t>
      </w:r>
      <w:r w:rsidRPr="00A55894">
        <w:rPr>
          <w:szCs w:val="28"/>
        </w:rPr>
        <w:t xml:space="preserve">основании </w:t>
      </w:r>
      <w:hyperlink r:id="rId4" w:history="1">
        <w:r w:rsidRPr="00A55894">
          <w:rPr>
            <w:rStyle w:val="a3"/>
            <w:color w:val="auto"/>
            <w:szCs w:val="28"/>
          </w:rPr>
          <w:t>заявления</w:t>
        </w:r>
      </w:hyperlink>
      <w:r w:rsidRPr="00A55894">
        <w:rPr>
          <w:szCs w:val="28"/>
        </w:rPr>
        <w:t xml:space="preserve"> о его гибели или уничтожении, представленного налогоплательщиком в </w:t>
      </w:r>
      <w:r>
        <w:rPr>
          <w:szCs w:val="28"/>
        </w:rPr>
        <w:t>любую налоговую инспекцию</w:t>
      </w:r>
      <w:r w:rsidRPr="00A55894">
        <w:rPr>
          <w:szCs w:val="28"/>
        </w:rPr>
        <w:t xml:space="preserve">. </w:t>
      </w:r>
    </w:p>
    <w:p w:rsidR="00597A28" w:rsidRDefault="003961E6" w:rsidP="00597A28">
      <w:pPr>
        <w:pStyle w:val="Andrew"/>
      </w:pPr>
      <w:r w:rsidRPr="00A55894">
        <w:rPr>
          <w:szCs w:val="28"/>
        </w:rPr>
        <w:t xml:space="preserve">С </w:t>
      </w:r>
      <w:r>
        <w:rPr>
          <w:szCs w:val="28"/>
        </w:rPr>
        <w:t>таким</w:t>
      </w:r>
      <w:r w:rsidRPr="00A55894">
        <w:rPr>
          <w:szCs w:val="28"/>
        </w:rPr>
        <w:t xml:space="preserve"> заявлением налогоплательщик вправе представить документы, подтверждающие факт гибели или уничтожения объекта налогообложения. Указанные заявление и документы могут быть представлены налогоплательщиками - физическими лицами </w:t>
      </w:r>
      <w:r w:rsidR="00597A28" w:rsidRPr="00FA0118">
        <w:t xml:space="preserve">в любой налоговый орган, многофункциональный центр предоставления государственных услуг </w:t>
      </w:r>
      <w:r w:rsidR="00597A28">
        <w:t xml:space="preserve">                     </w:t>
      </w:r>
      <w:r w:rsidR="00597A28" w:rsidRPr="00FA0118">
        <w:t>г.</w:t>
      </w:r>
      <w:r w:rsidR="00597A28">
        <w:t xml:space="preserve"> </w:t>
      </w:r>
      <w:r w:rsidR="00597A28" w:rsidRPr="00FA0118">
        <w:t>Москвы, а также через сервис «Личный кабинет налогоплательщика для физических лиц».</w:t>
      </w:r>
    </w:p>
    <w:p w:rsidR="003961E6" w:rsidRPr="00491C55" w:rsidRDefault="003961E6" w:rsidP="003961E6">
      <w:pPr>
        <w:pStyle w:val="Andrew"/>
        <w:rPr>
          <w:szCs w:val="28"/>
        </w:rPr>
      </w:pPr>
      <w:r w:rsidRPr="00A55894">
        <w:rPr>
          <w:szCs w:val="28"/>
        </w:rPr>
        <w:t xml:space="preserve">В случае,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</w:t>
      </w:r>
      <w:hyperlink r:id="rId5" w:history="1">
        <w:r w:rsidRPr="00A55894">
          <w:rPr>
            <w:rStyle w:val="a3"/>
            <w:color w:val="auto"/>
            <w:szCs w:val="28"/>
          </w:rPr>
          <w:t>запрашивает</w:t>
        </w:r>
      </w:hyperlink>
      <w:r w:rsidRPr="00A55894">
        <w:rPr>
          <w:szCs w:val="28"/>
        </w:rPr>
        <w:t xml:space="preserve"> сведения</w:t>
      </w:r>
      <w:r w:rsidRPr="00491C55">
        <w:rPr>
          <w:szCs w:val="28"/>
        </w:rPr>
        <w:t>, подтверждающие факт гибели или уничтожения объекта налогообложения, у органов и иных лиц, у которых имеются эти сведения.</w:t>
      </w:r>
    </w:p>
    <w:p w:rsidR="003961E6" w:rsidRDefault="003961E6" w:rsidP="003961E6">
      <w:pPr>
        <w:pStyle w:val="Andrew"/>
        <w:rPr>
          <w:szCs w:val="28"/>
        </w:rPr>
      </w:pPr>
    </w:p>
    <w:p w:rsidR="00D14D76" w:rsidRDefault="00D14D76" w:rsidP="003961E6">
      <w:pPr>
        <w:pStyle w:val="Andrew"/>
        <w:jc w:val="center"/>
      </w:pPr>
    </w:p>
    <w:sectPr w:rsidR="00D14D76" w:rsidSect="00E8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D76"/>
    <w:rsid w:val="000016B6"/>
    <w:rsid w:val="00245F93"/>
    <w:rsid w:val="003961E6"/>
    <w:rsid w:val="005566C7"/>
    <w:rsid w:val="00597A28"/>
    <w:rsid w:val="005F1B92"/>
    <w:rsid w:val="00726DA2"/>
    <w:rsid w:val="00950FB8"/>
    <w:rsid w:val="00B204D4"/>
    <w:rsid w:val="00D14D76"/>
    <w:rsid w:val="00E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76"/>
    <w:rPr>
      <w:strike w:val="0"/>
      <w:dstrike w:val="0"/>
      <w:color w:val="0066B3"/>
      <w:u w:val="none"/>
      <w:effect w:val="none"/>
    </w:rPr>
  </w:style>
  <w:style w:type="paragraph" w:customStyle="1" w:styleId="Andrew">
    <w:name w:val="Andrew"/>
    <w:basedOn w:val="a"/>
    <w:rsid w:val="00D14D7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4D976AFC2247E8936CAD797A288E7A0925C4A3B0959AEB9B0E7BB00CF9FFA07756F946DC700DADEFDCC695DDCA60B761B20983AAD2438668x3R" TargetMode="External"/><Relationship Id="rId4" Type="http://schemas.openxmlformats.org/officeDocument/2006/relationships/hyperlink" Target="consultantplus://offline/ref=B14D976AFC2247E8936CAD797A288E7A0927C5A1B8929AEB9B0E7BB00CF9FFA07756F946DC700CABE9DCC695DDCA60B761B20983AAD2438668x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Иван Иванов</cp:lastModifiedBy>
  <cp:revision>4</cp:revision>
  <cp:lastPrinted>2021-01-20T11:37:00Z</cp:lastPrinted>
  <dcterms:created xsi:type="dcterms:W3CDTF">2021-02-04T16:25:00Z</dcterms:created>
  <dcterms:modified xsi:type="dcterms:W3CDTF">2021-03-22T11:20:00Z</dcterms:modified>
</cp:coreProperties>
</file>