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5" w:rsidRPr="00D633CE" w:rsidRDefault="007E113D" w:rsidP="00A27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5" o:title=""/>
          </v:shape>
        </w:pict>
      </w: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СОВЕТ ДЕПУТАТОВ</w:t>
      </w: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ПОСЕЛЕНИЯ  НОВОФЕДОРОВСКОЕ  В  ГОРОДЕ  МОСКВЕ</w:t>
      </w: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РЕШЕНИЕ</w:t>
      </w:r>
    </w:p>
    <w:p w:rsidR="007E113D" w:rsidRPr="00D633CE" w:rsidRDefault="007E113D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DD5" w:rsidRPr="007E113D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E113D">
        <w:rPr>
          <w:rFonts w:ascii="Arial" w:hAnsi="Arial" w:cs="Arial"/>
          <w:bCs/>
          <w:sz w:val="24"/>
          <w:szCs w:val="24"/>
        </w:rPr>
        <w:t xml:space="preserve">от </w:t>
      </w:r>
      <w:r w:rsidR="007E113D" w:rsidRPr="007E113D">
        <w:rPr>
          <w:rFonts w:ascii="Arial" w:hAnsi="Arial" w:cs="Arial"/>
          <w:bCs/>
          <w:sz w:val="24"/>
          <w:szCs w:val="24"/>
        </w:rPr>
        <w:t xml:space="preserve">16.12.2013 года </w:t>
      </w:r>
      <w:r w:rsidRPr="007E113D">
        <w:rPr>
          <w:rFonts w:ascii="Arial" w:hAnsi="Arial" w:cs="Arial"/>
          <w:bCs/>
          <w:sz w:val="24"/>
          <w:szCs w:val="24"/>
        </w:rPr>
        <w:t>№</w:t>
      </w:r>
      <w:r w:rsidR="007E113D" w:rsidRPr="007E113D">
        <w:rPr>
          <w:rFonts w:ascii="Arial" w:hAnsi="Arial" w:cs="Arial"/>
          <w:bCs/>
          <w:sz w:val="24"/>
          <w:szCs w:val="24"/>
        </w:rPr>
        <w:t xml:space="preserve"> 42/5</w:t>
      </w:r>
      <w:r w:rsidRPr="007E113D">
        <w:rPr>
          <w:rFonts w:ascii="Arial" w:hAnsi="Arial" w:cs="Arial"/>
          <w:bCs/>
          <w:sz w:val="24"/>
          <w:szCs w:val="24"/>
        </w:rPr>
        <w:t xml:space="preserve"> </w:t>
      </w: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13D" w:rsidRPr="00D633CE" w:rsidRDefault="007E113D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правотворческой инициативе граждан 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в поселении Новофедоровское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345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33CE">
        <w:rPr>
          <w:rFonts w:ascii="Arial" w:hAnsi="Arial" w:cs="Arial"/>
          <w:sz w:val="24"/>
          <w:szCs w:val="24"/>
        </w:rPr>
        <w:t xml:space="preserve">На основании </w:t>
      </w:r>
      <w:hyperlink r:id="rId6" w:history="1">
        <w:r w:rsidRPr="00D633CE">
          <w:rPr>
            <w:rFonts w:ascii="Arial" w:hAnsi="Arial" w:cs="Arial"/>
            <w:sz w:val="24"/>
            <w:szCs w:val="24"/>
          </w:rPr>
          <w:t>ст. 26</w:t>
        </w:r>
      </w:hyperlink>
      <w:r w:rsidRPr="00D633CE">
        <w:rPr>
          <w:rFonts w:ascii="Arial" w:hAnsi="Arial" w:cs="Arial"/>
          <w:sz w:val="24"/>
          <w:szCs w:val="24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ст. 19 Закона</w:t>
      </w:r>
      <w:r w:rsidRPr="00D633CE">
        <w:rPr>
          <w:rFonts w:ascii="Arial" w:hAnsi="Arial" w:cs="Arial"/>
          <w:sz w:val="24"/>
          <w:szCs w:val="24"/>
        </w:rPr>
        <w:t xml:space="preserve"> города Москвы от 06.11.2002 года № 56 «Об организации местного самоуправления в городе Москве», в целях приведения </w:t>
      </w:r>
      <w:r>
        <w:rPr>
          <w:rFonts w:ascii="Arial" w:hAnsi="Arial" w:cs="Arial"/>
          <w:sz w:val="24"/>
          <w:szCs w:val="24"/>
        </w:rPr>
        <w:t xml:space="preserve">нормативных правовых актов поселения Новофедоровское </w:t>
      </w:r>
      <w:r w:rsidRPr="00D633CE">
        <w:rPr>
          <w:rFonts w:ascii="Arial" w:hAnsi="Arial" w:cs="Arial"/>
          <w:sz w:val="24"/>
          <w:szCs w:val="24"/>
        </w:rPr>
        <w:t>в соответствие с действующим законодательством Российской Федерации, города Москвы, руководствуясь Уставом поселения Новофедоровское, Совет депутатов решил:</w:t>
      </w:r>
      <w:proofErr w:type="gramEnd"/>
    </w:p>
    <w:p w:rsidR="00903DD5" w:rsidRPr="00D633CE" w:rsidRDefault="00903DD5" w:rsidP="00345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 Утвердить </w:t>
      </w:r>
      <w:hyperlink w:anchor="Par40" w:history="1">
        <w:r w:rsidRPr="00D633CE">
          <w:rPr>
            <w:rFonts w:ascii="Arial" w:hAnsi="Arial" w:cs="Arial"/>
            <w:sz w:val="24"/>
            <w:szCs w:val="24"/>
          </w:rPr>
          <w:t>Положение</w:t>
        </w:r>
      </w:hyperlink>
      <w:r w:rsidRPr="00D633CE">
        <w:rPr>
          <w:rFonts w:ascii="Arial" w:hAnsi="Arial" w:cs="Arial"/>
          <w:sz w:val="24"/>
          <w:szCs w:val="24"/>
        </w:rPr>
        <w:t xml:space="preserve"> о правотворческой инициативе граждан в поселении Новофедоровское (Приложение).</w:t>
      </w:r>
    </w:p>
    <w:p w:rsidR="00903DD5" w:rsidRPr="00B7791D" w:rsidRDefault="00903DD5" w:rsidP="00B77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91D">
        <w:rPr>
          <w:rFonts w:ascii="Arial" w:hAnsi="Arial" w:cs="Arial"/>
          <w:sz w:val="24"/>
          <w:szCs w:val="24"/>
        </w:rPr>
        <w:t xml:space="preserve">2. </w:t>
      </w:r>
      <w:r w:rsidRPr="00755F48">
        <w:rPr>
          <w:rFonts w:ascii="Arial" w:hAnsi="Arial" w:cs="Arial"/>
          <w:sz w:val="24"/>
          <w:szCs w:val="24"/>
        </w:rPr>
        <w:t>Признать утратившим силу</w:t>
      </w:r>
      <w:r>
        <w:rPr>
          <w:rFonts w:ascii="Arial" w:hAnsi="Arial" w:cs="Arial"/>
          <w:sz w:val="24"/>
          <w:szCs w:val="24"/>
        </w:rPr>
        <w:t xml:space="preserve"> решение Совета депутатов сельского поселения Новофедоровское Наро-Фоминского муниципального района Московской области от </w:t>
      </w:r>
      <w:r w:rsidR="003450F3">
        <w:rPr>
          <w:rFonts w:ascii="Arial" w:hAnsi="Arial" w:cs="Arial"/>
          <w:sz w:val="24"/>
          <w:szCs w:val="24"/>
        </w:rPr>
        <w:t>26.05.2006 года</w:t>
      </w:r>
      <w:r>
        <w:rPr>
          <w:rFonts w:ascii="Arial" w:hAnsi="Arial" w:cs="Arial"/>
          <w:sz w:val="24"/>
          <w:szCs w:val="24"/>
        </w:rPr>
        <w:t xml:space="preserve"> № 13/4 «</w:t>
      </w:r>
      <w:r w:rsidR="00AE66E5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Положения о правотворческой инициативе граждан</w:t>
      </w:r>
      <w:r w:rsidRPr="00B7791D">
        <w:rPr>
          <w:rFonts w:ascii="Arial" w:hAnsi="Arial" w:cs="Arial"/>
          <w:sz w:val="24"/>
          <w:szCs w:val="24"/>
        </w:rPr>
        <w:t>»</w:t>
      </w:r>
      <w:r w:rsidR="00F40344">
        <w:rPr>
          <w:rFonts w:ascii="Arial" w:hAnsi="Arial" w:cs="Arial"/>
          <w:sz w:val="24"/>
          <w:szCs w:val="24"/>
        </w:rPr>
        <w:t>.</w:t>
      </w:r>
    </w:p>
    <w:p w:rsidR="003450F3" w:rsidRDefault="00903DD5" w:rsidP="00B77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ab/>
      </w:r>
      <w:r w:rsidR="003450F3">
        <w:rPr>
          <w:rFonts w:ascii="Arial" w:hAnsi="Arial" w:cs="Arial"/>
          <w:sz w:val="24"/>
          <w:szCs w:val="24"/>
        </w:rPr>
        <w:t>3.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903DD5" w:rsidRPr="00D633CE" w:rsidRDefault="003450F3" w:rsidP="00345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5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50F3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поселения Новофедоровское Голышеву Е.И.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Глава поселения </w:t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  <w:t xml:space="preserve">    А.В. Чугаева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CAA" w:rsidRPr="00D633CE" w:rsidRDefault="00457CAA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  <w:r w:rsidRPr="00D633C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к решению Совета депутатов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поселения Новофедоровское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в городе Москве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от</w:t>
      </w:r>
      <w:r w:rsidR="007E113D">
        <w:rPr>
          <w:rFonts w:ascii="Arial" w:hAnsi="Arial" w:cs="Arial"/>
          <w:sz w:val="24"/>
          <w:szCs w:val="24"/>
        </w:rPr>
        <w:t xml:space="preserve"> 16.12.2013 года </w:t>
      </w:r>
      <w:r w:rsidRPr="00D633CE">
        <w:rPr>
          <w:rFonts w:ascii="Arial" w:hAnsi="Arial" w:cs="Arial"/>
          <w:sz w:val="24"/>
          <w:szCs w:val="24"/>
        </w:rPr>
        <w:t>№</w:t>
      </w:r>
      <w:r w:rsidR="007E113D">
        <w:rPr>
          <w:rFonts w:ascii="Arial" w:hAnsi="Arial" w:cs="Arial"/>
          <w:sz w:val="24"/>
          <w:szCs w:val="24"/>
        </w:rPr>
        <w:t xml:space="preserve"> 42/5</w:t>
      </w:r>
      <w:bookmarkStart w:id="1" w:name="_GoBack"/>
      <w:bookmarkEnd w:id="1"/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2" w:name="Par40"/>
    <w:bookmarkEnd w:id="2"/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fldChar w:fldCharType="begin"/>
      </w:r>
      <w:r w:rsidRPr="00D633CE">
        <w:rPr>
          <w:rFonts w:ascii="Arial" w:hAnsi="Arial" w:cs="Arial"/>
          <w:b/>
          <w:sz w:val="24"/>
          <w:szCs w:val="24"/>
        </w:rPr>
        <w:instrText xml:space="preserve">HYPERLINK \l Par40  </w:instrText>
      </w:r>
      <w:r w:rsidRPr="00D633CE">
        <w:rPr>
          <w:rFonts w:ascii="Arial" w:hAnsi="Arial" w:cs="Arial"/>
          <w:b/>
          <w:sz w:val="24"/>
          <w:szCs w:val="24"/>
        </w:rPr>
        <w:fldChar w:fldCharType="separate"/>
      </w:r>
      <w:r w:rsidRPr="00D633CE">
        <w:rPr>
          <w:rFonts w:ascii="Arial" w:hAnsi="Arial" w:cs="Arial"/>
          <w:b/>
          <w:sz w:val="24"/>
          <w:szCs w:val="24"/>
        </w:rPr>
        <w:t>Положение</w:t>
      </w:r>
      <w:r w:rsidRPr="00D633CE">
        <w:rPr>
          <w:rFonts w:ascii="Arial" w:hAnsi="Arial" w:cs="Arial"/>
          <w:b/>
          <w:sz w:val="24"/>
          <w:szCs w:val="24"/>
        </w:rPr>
        <w:fldChar w:fldCharType="end"/>
      </w:r>
    </w:p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о правотворческой инициативе граждан в поселении Новофедоровское</w:t>
      </w:r>
    </w:p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5"/>
      <w:bookmarkEnd w:id="3"/>
      <w:r w:rsidRPr="00D633CE">
        <w:rPr>
          <w:rFonts w:ascii="Arial" w:hAnsi="Arial" w:cs="Arial"/>
          <w:sz w:val="24"/>
          <w:szCs w:val="24"/>
        </w:rPr>
        <w:t>1. Общие положения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633CE">
        <w:rPr>
          <w:rFonts w:ascii="Arial" w:hAnsi="Arial" w:cs="Arial"/>
          <w:sz w:val="24"/>
          <w:szCs w:val="24"/>
        </w:rPr>
        <w:t xml:space="preserve">Настоящее Положение, разработанное в соответствии с </w:t>
      </w:r>
      <w:hyperlink r:id="rId7" w:history="1">
        <w:r w:rsidRPr="00D633C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633C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D633CE">
          <w:rPr>
            <w:rFonts w:ascii="Arial" w:hAnsi="Arial" w:cs="Arial"/>
            <w:sz w:val="24"/>
            <w:szCs w:val="24"/>
          </w:rPr>
          <w:t>законом</w:t>
        </w:r>
      </w:hyperlink>
      <w:r w:rsidRPr="00D633CE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>года №</w:t>
      </w:r>
      <w:r w:rsidRPr="00D633CE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 xml:space="preserve">авления в Российской Федерации", </w:t>
      </w:r>
      <w:r w:rsidRPr="00D633CE">
        <w:rPr>
          <w:rFonts w:ascii="Arial" w:hAnsi="Arial" w:cs="Arial"/>
          <w:sz w:val="24"/>
          <w:szCs w:val="24"/>
        </w:rPr>
        <w:t>Законом города Москвы от 06.11.2002 года № 56 «Об организации местного самоуправления в городе Москве»</w:t>
      </w:r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D633CE">
          <w:rPr>
            <w:rFonts w:ascii="Arial" w:hAnsi="Arial" w:cs="Arial"/>
            <w:sz w:val="24"/>
            <w:szCs w:val="24"/>
          </w:rPr>
          <w:t>Уставом</w:t>
        </w:r>
      </w:hyperlink>
      <w:r w:rsidRPr="00D633CE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, регулирует порядок реализации правотворческой инициативы граждан, обладающих избирательным правом в </w:t>
      </w:r>
      <w:r>
        <w:rPr>
          <w:rFonts w:ascii="Arial" w:hAnsi="Arial" w:cs="Arial"/>
          <w:sz w:val="24"/>
          <w:szCs w:val="24"/>
        </w:rPr>
        <w:t>поселении</w:t>
      </w:r>
      <w:r w:rsidRPr="00D63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(далее - правотворческая инициатива), принятие к рассмотрению и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рассмотрение проектов муниципальных правовых актов, внесенных гражданами в органы местного самоуправления или должностным лицам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проекты муниципальных правовых актов по вопросам местного значения.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1.4. Правотворческая инициатива может быть реализована путем внесения в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должностным лицам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>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а) проектов муниципальных правовых актов по вопросам местного значения;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5"/>
      <w:bookmarkEnd w:id="4"/>
      <w:r w:rsidRPr="00D633CE">
        <w:rPr>
          <w:rFonts w:ascii="Arial" w:hAnsi="Arial" w:cs="Arial"/>
          <w:sz w:val="24"/>
          <w:szCs w:val="24"/>
        </w:rPr>
        <w:t>2. Порядок формирования инициативной группы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группа). Численность инициативной группы граждан составляет </w:t>
      </w:r>
      <w:r w:rsidRPr="00F40344">
        <w:rPr>
          <w:rFonts w:ascii="Arial" w:hAnsi="Arial" w:cs="Arial"/>
          <w:sz w:val="24"/>
          <w:szCs w:val="24"/>
        </w:rPr>
        <w:t>не менее 25 жителей</w:t>
      </w:r>
      <w:r w:rsidRPr="00D633CE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. При этом общее число членов инициативной группы не может </w:t>
      </w:r>
      <w:r w:rsidRPr="00F40344">
        <w:rPr>
          <w:rFonts w:ascii="Arial" w:hAnsi="Arial" w:cs="Arial"/>
          <w:sz w:val="24"/>
          <w:szCs w:val="24"/>
        </w:rPr>
        <w:t>превышать 3 процентов</w:t>
      </w:r>
      <w:r w:rsidRPr="00D633CE">
        <w:rPr>
          <w:rFonts w:ascii="Arial" w:hAnsi="Arial" w:cs="Arial"/>
          <w:sz w:val="24"/>
          <w:szCs w:val="24"/>
        </w:rPr>
        <w:t xml:space="preserve"> от количества жителей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>, обладающих избирательным правом.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2.2. Формирование инициативной г</w:t>
      </w:r>
      <w:r>
        <w:rPr>
          <w:rFonts w:ascii="Arial" w:hAnsi="Arial" w:cs="Arial"/>
          <w:sz w:val="24"/>
          <w:szCs w:val="24"/>
        </w:rPr>
        <w:t>руппы производится на собрании либо</w:t>
      </w:r>
      <w:r w:rsidRPr="00D633CE">
        <w:rPr>
          <w:rFonts w:ascii="Arial" w:hAnsi="Arial" w:cs="Arial"/>
          <w:sz w:val="24"/>
          <w:szCs w:val="24"/>
        </w:rPr>
        <w:t xml:space="preserve"> другом публичном мероприятии.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9"/>
      <w:bookmarkEnd w:id="5"/>
      <w:r w:rsidRPr="00D633CE">
        <w:rPr>
          <w:rFonts w:ascii="Arial" w:hAnsi="Arial" w:cs="Arial"/>
          <w:sz w:val="24"/>
          <w:szCs w:val="24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дата, время, место проведения собрания;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повестка собрания;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lastRenderedPageBreak/>
        <w:t>- решения, принятые по вопросам повестки собрания, и результаты голосования по ним;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количество присутствующих на собрании членов инициативной группы;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адреса мест жительства уполномоченных представителей инициативной группы.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2.4. К протоколу прилагается </w:t>
      </w:r>
      <w:hyperlink w:anchor="Par109" w:history="1">
        <w:r w:rsidRPr="00D633CE">
          <w:rPr>
            <w:rFonts w:ascii="Arial" w:hAnsi="Arial" w:cs="Arial"/>
            <w:sz w:val="24"/>
            <w:szCs w:val="24"/>
          </w:rPr>
          <w:t>список</w:t>
        </w:r>
      </w:hyperlink>
      <w:r w:rsidRPr="00D633CE">
        <w:rPr>
          <w:rFonts w:ascii="Arial" w:hAnsi="Arial" w:cs="Arial"/>
          <w:sz w:val="24"/>
          <w:szCs w:val="24"/>
        </w:rPr>
        <w:t xml:space="preserve"> инициативной группы, который оформляется в соответствии с приложением к настоящему Положению. В список инициативной группы включаются следующие сведения о гражданине: фамилия, имя, отчество, год рождения, адрес места жительства, </w:t>
      </w:r>
      <w:r w:rsidRPr="00457CAA">
        <w:rPr>
          <w:rFonts w:ascii="Arial" w:hAnsi="Arial" w:cs="Arial"/>
          <w:sz w:val="24"/>
          <w:szCs w:val="24"/>
        </w:rPr>
        <w:t>серия, номер паспорта и дата его выдачи. Гражданин собственноручно расписывается в соответствующей графе списка инициативной группы и ставит дату внесения подписи.</w:t>
      </w:r>
      <w:r w:rsidRPr="00D633CE">
        <w:rPr>
          <w:rFonts w:ascii="Arial" w:hAnsi="Arial" w:cs="Arial"/>
          <w:sz w:val="24"/>
          <w:szCs w:val="24"/>
        </w:rPr>
        <w:t xml:space="preserve"> Внесение гражданина в список инициативной группы производится на добровольной основе.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"Примечание" списка инициативной группы напротив фамилии этих граждан делается пометка "уполномоченный представитель".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2.6. Собрание инициативной группы утверждает проект муниципального нормативного правового акта, предлагаемый для внесения в порядке реализации правотворческой инициативы.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70"/>
      <w:bookmarkEnd w:id="6"/>
      <w:r w:rsidRPr="00D633CE">
        <w:rPr>
          <w:rFonts w:ascii="Arial" w:hAnsi="Arial" w:cs="Arial"/>
          <w:sz w:val="24"/>
          <w:szCs w:val="24"/>
        </w:rPr>
        <w:t>3. Внесение проекта муниципального правового акта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в порядке реализации правотворческой инициативы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73"/>
      <w:bookmarkEnd w:id="7"/>
      <w:r w:rsidRPr="00D633CE">
        <w:rPr>
          <w:rFonts w:ascii="Arial" w:hAnsi="Arial" w:cs="Arial"/>
          <w:sz w:val="24"/>
          <w:szCs w:val="24"/>
        </w:rPr>
        <w:t xml:space="preserve">3.1. В целях реализации правотворческой инициативы инициативная группа граждан направляет в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проект муниципального правового акта;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пояснительную записку с обоснованием необходимости принятия данного муниципального правового акта;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финансово-экономическое обоснование;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- протокол собрания, оформленный по правилам </w:t>
      </w:r>
      <w:hyperlink w:anchor="Par59" w:history="1">
        <w:r w:rsidRPr="00D633CE">
          <w:rPr>
            <w:rFonts w:ascii="Arial" w:hAnsi="Arial" w:cs="Arial"/>
            <w:sz w:val="24"/>
            <w:szCs w:val="24"/>
          </w:rPr>
          <w:t>пункта 2.3</w:t>
        </w:r>
      </w:hyperlink>
      <w:r w:rsidRPr="00D633C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3.2. Документы, представленные инициативной группой, рассматриваются на предмет правильности оформления и </w:t>
      </w:r>
      <w:proofErr w:type="gramStart"/>
      <w:r w:rsidRPr="00D633CE">
        <w:rPr>
          <w:rFonts w:ascii="Arial" w:hAnsi="Arial" w:cs="Arial"/>
          <w:sz w:val="24"/>
          <w:szCs w:val="24"/>
        </w:rPr>
        <w:t>достоверности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содержащихся в них сведений соответствующим органом или должностным лицом в течение 15 дней со дня регистрации.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3.3. На основании принятого решения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должностное лицо местного самоуправления, в компетенцию которого входит принятие муниципального правового акта, не позднее 5 дней со дня его принятия выдает членам инициативной группы образец подписного листа </w:t>
      </w:r>
      <w:hyperlink w:anchor="Par109" w:history="1">
        <w:r w:rsidRPr="00D633CE">
          <w:rPr>
            <w:rFonts w:ascii="Arial" w:hAnsi="Arial" w:cs="Arial"/>
            <w:sz w:val="24"/>
            <w:szCs w:val="24"/>
          </w:rPr>
          <w:t xml:space="preserve">(приложение </w:t>
        </w:r>
        <w:r>
          <w:rPr>
            <w:rFonts w:ascii="Arial" w:hAnsi="Arial" w:cs="Arial"/>
            <w:sz w:val="24"/>
            <w:szCs w:val="24"/>
          </w:rPr>
          <w:t>№</w:t>
        </w:r>
        <w:r w:rsidRPr="00D633CE">
          <w:rPr>
            <w:rFonts w:ascii="Arial" w:hAnsi="Arial" w:cs="Arial"/>
            <w:sz w:val="24"/>
            <w:szCs w:val="24"/>
          </w:rPr>
          <w:t xml:space="preserve"> 1)</w:t>
        </w:r>
      </w:hyperlink>
      <w:r w:rsidRPr="00D633CE">
        <w:rPr>
          <w:rFonts w:ascii="Arial" w:hAnsi="Arial" w:cs="Arial"/>
          <w:sz w:val="24"/>
          <w:szCs w:val="24"/>
        </w:rPr>
        <w:t xml:space="preserve"> и регистрационное </w:t>
      </w:r>
      <w:hyperlink w:anchor="Par138" w:history="1">
        <w:r w:rsidRPr="00D633CE">
          <w:rPr>
            <w:rFonts w:ascii="Arial" w:hAnsi="Arial" w:cs="Arial"/>
            <w:sz w:val="24"/>
            <w:szCs w:val="24"/>
          </w:rPr>
          <w:t>свидетельство</w:t>
        </w:r>
      </w:hyperlink>
      <w:r w:rsidRPr="00D633CE">
        <w:rPr>
          <w:rFonts w:ascii="Arial" w:hAnsi="Arial" w:cs="Arial"/>
          <w:sz w:val="24"/>
          <w:szCs w:val="24"/>
        </w:rPr>
        <w:t xml:space="preserve"> (приложение </w:t>
      </w:r>
      <w:r>
        <w:rPr>
          <w:rFonts w:ascii="Arial" w:hAnsi="Arial" w:cs="Arial"/>
          <w:sz w:val="24"/>
          <w:szCs w:val="24"/>
        </w:rPr>
        <w:t>№</w:t>
      </w:r>
      <w:r w:rsidRPr="00D633CE">
        <w:rPr>
          <w:rFonts w:ascii="Arial" w:hAnsi="Arial" w:cs="Arial"/>
          <w:sz w:val="24"/>
          <w:szCs w:val="24"/>
        </w:rPr>
        <w:t xml:space="preserve"> 2) на право сбора подписей в поддержку правотворческой инициативы, срок </w:t>
      </w:r>
      <w:proofErr w:type="gramStart"/>
      <w:r w:rsidRPr="00D633CE">
        <w:rPr>
          <w:rFonts w:ascii="Arial" w:hAnsi="Arial" w:cs="Arial"/>
          <w:sz w:val="24"/>
          <w:szCs w:val="24"/>
        </w:rPr>
        <w:t>действия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которого не может быть менее 10 дней и превышать 30 дней.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3.4. В случае если представленные документы не соответствуют требованиям </w:t>
      </w:r>
      <w:hyperlink w:anchor="Par73" w:history="1">
        <w:r w:rsidRPr="00D633CE">
          <w:rPr>
            <w:rFonts w:ascii="Arial" w:hAnsi="Arial" w:cs="Arial"/>
            <w:sz w:val="24"/>
            <w:szCs w:val="24"/>
          </w:rPr>
          <w:t>пункта 3.1</w:t>
        </w:r>
      </w:hyperlink>
      <w:r w:rsidRPr="00D633CE">
        <w:rPr>
          <w:rFonts w:ascii="Arial" w:hAnsi="Arial" w:cs="Arial"/>
          <w:sz w:val="24"/>
          <w:szCs w:val="24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3.5. Отказ в принятии документов может быть обжалован в установленном законом </w:t>
      </w:r>
      <w:r w:rsidRPr="00D633CE">
        <w:rPr>
          <w:rFonts w:ascii="Arial" w:hAnsi="Arial" w:cs="Arial"/>
          <w:sz w:val="24"/>
          <w:szCs w:val="24"/>
        </w:rPr>
        <w:lastRenderedPageBreak/>
        <w:t>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84"/>
      <w:bookmarkEnd w:id="8"/>
      <w:r w:rsidRPr="00D633CE">
        <w:rPr>
          <w:rFonts w:ascii="Arial" w:hAnsi="Arial" w:cs="Arial"/>
          <w:sz w:val="24"/>
          <w:szCs w:val="24"/>
        </w:rPr>
        <w:t>4. Рассмотрение проекта муниципального правового акта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4.2. Не позднее чем за 10 дней до даты рассмотрения проекта муниципального правового акта соответствующий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D633CE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внесенного инициативной группой проекта муниципального правового акта.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>, указанный проект рассматривается на открытом заседании данного органа.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4.5. По результатам рассмотрения проекта муниципального правового акта соответствующий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должностное лицо: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принимает муниципальный правовой а</w:t>
      </w:r>
      <w:proofErr w:type="gramStart"/>
      <w:r w:rsidRPr="00D633CE">
        <w:rPr>
          <w:rFonts w:ascii="Arial" w:hAnsi="Arial" w:cs="Arial"/>
          <w:sz w:val="24"/>
          <w:szCs w:val="24"/>
        </w:rPr>
        <w:t>кт в пр</w:t>
      </w:r>
      <w:proofErr w:type="gramEnd"/>
      <w:r w:rsidRPr="00D633CE">
        <w:rPr>
          <w:rFonts w:ascii="Arial" w:hAnsi="Arial" w:cs="Arial"/>
          <w:sz w:val="24"/>
          <w:szCs w:val="24"/>
        </w:rPr>
        <w:t>едставленном инициативной группой виде;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отправляет проект муниципального правового акта на доработку;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отказывает в принятии проекта муниципального правового акта.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95"/>
      <w:bookmarkEnd w:id="9"/>
      <w:r w:rsidRPr="00D633CE">
        <w:rPr>
          <w:rFonts w:ascii="Arial" w:hAnsi="Arial" w:cs="Arial"/>
          <w:sz w:val="24"/>
          <w:szCs w:val="24"/>
        </w:rPr>
        <w:t>5. Решение по результатам рассмотрения проекта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муниципального правового акта, внесенного в порядке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правотворческой инициативы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мотивированным. В случае отказа в принятии такого правового акта решение должно содержать основания отказа.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5.2.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не позднее 7 дней со дня принятия должно быть в письменной форме доведено до сведения инициаторов.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0" w:name="Par107"/>
      <w:bookmarkEnd w:id="10"/>
      <w:r w:rsidRPr="00D633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D633CE">
        <w:rPr>
          <w:rFonts w:ascii="Arial" w:hAnsi="Arial" w:cs="Arial"/>
          <w:sz w:val="24"/>
          <w:szCs w:val="24"/>
        </w:rPr>
        <w:t xml:space="preserve"> 1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109"/>
      <w:bookmarkEnd w:id="11"/>
      <w:r w:rsidRPr="00D633CE">
        <w:rPr>
          <w:rFonts w:ascii="Arial" w:hAnsi="Arial" w:cs="Arial"/>
          <w:sz w:val="24"/>
          <w:szCs w:val="24"/>
        </w:rPr>
        <w:t>СПИСОК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ИНИЦИАТИВНОЙ ГРУППЫ ГРАЖДАН ПО ВНЕСЕНИЮ ПРОЕКТА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МУНИЦИПАЛЬНОГО ПРАВОВОГО АКТА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__________________________________________________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(вид и наименование муниципального правового акта)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03DD5" w:rsidRPr="00D633CE" w:rsidRDefault="00903DD5" w:rsidP="002D401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Мы,  нижеподписавшиеся,  поддерживаем  внесение  в  порядке  </w:t>
      </w:r>
      <w:proofErr w:type="gramStart"/>
      <w:r w:rsidRPr="00D633CE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633CE">
        <w:rPr>
          <w:rFonts w:ascii="Arial" w:hAnsi="Arial" w:cs="Arial"/>
          <w:sz w:val="24"/>
          <w:szCs w:val="24"/>
        </w:rPr>
        <w:t>правотворче</w:t>
      </w:r>
      <w:r>
        <w:rPr>
          <w:rFonts w:ascii="Arial" w:hAnsi="Arial" w:cs="Arial"/>
          <w:sz w:val="24"/>
          <w:szCs w:val="24"/>
        </w:rPr>
        <w:t>ской инициативы граждан проекта муниципального правового</w:t>
      </w:r>
      <w:r w:rsidRPr="00D633CE">
        <w:rPr>
          <w:rFonts w:ascii="Arial" w:hAnsi="Arial" w:cs="Arial"/>
          <w:sz w:val="24"/>
          <w:szCs w:val="24"/>
        </w:rPr>
        <w:t xml:space="preserve"> акта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633C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903DD5" w:rsidRPr="00D633CE" w:rsidRDefault="00903DD5" w:rsidP="00CD218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(вид и наименование муниципального правового акта)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1276"/>
        <w:gridCol w:w="1843"/>
        <w:gridCol w:w="1701"/>
        <w:gridCol w:w="2019"/>
        <w:gridCol w:w="1666"/>
      </w:tblGrid>
      <w:tr w:rsidR="00903DD5" w:rsidRPr="00357433" w:rsidTr="00044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№,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74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574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имя,   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Год    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Адрес места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жительства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Серия и номер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паспорта,   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ее внесения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03DD5" w:rsidRPr="00357433" w:rsidTr="00044F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D5" w:rsidRPr="00357433" w:rsidTr="00044F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136"/>
      <w:bookmarkEnd w:id="12"/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Pr="00D633CE">
        <w:rPr>
          <w:rFonts w:ascii="Arial" w:hAnsi="Arial" w:cs="Arial"/>
          <w:sz w:val="24"/>
          <w:szCs w:val="24"/>
        </w:rPr>
        <w:t xml:space="preserve"> 2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138"/>
      <w:bookmarkEnd w:id="13"/>
      <w:r w:rsidRPr="00D633CE">
        <w:rPr>
          <w:rFonts w:ascii="Arial" w:hAnsi="Arial" w:cs="Arial"/>
          <w:sz w:val="24"/>
          <w:szCs w:val="24"/>
        </w:rPr>
        <w:t>Форма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регистрационного свидетельства на право сбора</w:t>
      </w: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подписей в поддержку правотворческой инициативы</w:t>
      </w: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903DD5" w:rsidRPr="00357433" w:rsidTr="00357433">
        <w:trPr>
          <w:trHeight w:val="5001"/>
        </w:trPr>
        <w:tc>
          <w:tcPr>
            <w:tcW w:w="10421" w:type="dxa"/>
          </w:tcPr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самоуправления)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РЕГИСТРАЦИОННОЕ СВИДЕТЕЛЬСТВО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НА ПРАВО СБОРА ПОДПИСЕЙ В ПОДДЕРЖКУ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ПРАВОТВОРЧЕСКОЙ ИНИЦИАТИВЫ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Регистрационное свидетельство выдано на право сбора подписей в поддержку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правотворческой инициативы по проекту  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Срок действия настоящего свидетельства _____ дней </w:t>
            </w:r>
            <w:proofErr w:type="gramStart"/>
            <w:r w:rsidRPr="00357433">
              <w:rPr>
                <w:rFonts w:ascii="Arial" w:hAnsi="Arial" w:cs="Arial"/>
                <w:sz w:val="24"/>
                <w:szCs w:val="24"/>
              </w:rPr>
              <w:t>с даты выдачи</w:t>
            </w:r>
            <w:proofErr w:type="gramEnd"/>
            <w:r w:rsidRPr="003574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(дата выдачи свидетельства)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_________________/________________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7433">
              <w:rPr>
                <w:rFonts w:ascii="Arial" w:hAnsi="Arial" w:cs="Arial"/>
                <w:sz w:val="24"/>
                <w:szCs w:val="24"/>
              </w:rPr>
              <w:t>(подпись должностного лица, печать</w:t>
            </w:r>
            <w:proofErr w:type="gramEnd"/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органа местного самоуправления)</w:t>
            </w:r>
          </w:p>
        </w:tc>
      </w:tr>
    </w:tbl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03DD5" w:rsidRPr="00D633CE" w:rsidSect="00A279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E4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2010E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11E5"/>
    <w:rsid w:val="0004329F"/>
    <w:rsid w:val="00044FAB"/>
    <w:rsid w:val="00046E8A"/>
    <w:rsid w:val="00051A3C"/>
    <w:rsid w:val="00052133"/>
    <w:rsid w:val="000526EB"/>
    <w:rsid w:val="00054D43"/>
    <w:rsid w:val="00056F0E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B52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10A5"/>
    <w:rsid w:val="00122CDB"/>
    <w:rsid w:val="00127EAD"/>
    <w:rsid w:val="001329D9"/>
    <w:rsid w:val="00135E9F"/>
    <w:rsid w:val="00137705"/>
    <w:rsid w:val="00140311"/>
    <w:rsid w:val="00142073"/>
    <w:rsid w:val="00142730"/>
    <w:rsid w:val="001431D3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50118"/>
    <w:rsid w:val="00250AD2"/>
    <w:rsid w:val="00250F47"/>
    <w:rsid w:val="0025220E"/>
    <w:rsid w:val="00254135"/>
    <w:rsid w:val="0025492E"/>
    <w:rsid w:val="00260CDC"/>
    <w:rsid w:val="00261955"/>
    <w:rsid w:val="0026208D"/>
    <w:rsid w:val="00265020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4013"/>
    <w:rsid w:val="002D6291"/>
    <w:rsid w:val="002E0426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6A04"/>
    <w:rsid w:val="00337764"/>
    <w:rsid w:val="003429D9"/>
    <w:rsid w:val="00342CBE"/>
    <w:rsid w:val="00342ED0"/>
    <w:rsid w:val="00345064"/>
    <w:rsid w:val="003450F3"/>
    <w:rsid w:val="00346140"/>
    <w:rsid w:val="00350167"/>
    <w:rsid w:val="003525F1"/>
    <w:rsid w:val="003539F3"/>
    <w:rsid w:val="00356500"/>
    <w:rsid w:val="00357433"/>
    <w:rsid w:val="00357E9D"/>
    <w:rsid w:val="003609AF"/>
    <w:rsid w:val="00361B49"/>
    <w:rsid w:val="003642FC"/>
    <w:rsid w:val="003658AC"/>
    <w:rsid w:val="00366237"/>
    <w:rsid w:val="00367666"/>
    <w:rsid w:val="0037180E"/>
    <w:rsid w:val="003729D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A09"/>
    <w:rsid w:val="003C2A39"/>
    <w:rsid w:val="003C4722"/>
    <w:rsid w:val="003C7AD9"/>
    <w:rsid w:val="003D1DB1"/>
    <w:rsid w:val="003D207E"/>
    <w:rsid w:val="003D7AAD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57CAA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575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4E15"/>
    <w:rsid w:val="005326B8"/>
    <w:rsid w:val="00543514"/>
    <w:rsid w:val="005436B2"/>
    <w:rsid w:val="00547076"/>
    <w:rsid w:val="005547F4"/>
    <w:rsid w:val="00556252"/>
    <w:rsid w:val="00556C3F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C5E"/>
    <w:rsid w:val="005A7181"/>
    <w:rsid w:val="005B30D2"/>
    <w:rsid w:val="005B3FB9"/>
    <w:rsid w:val="005B554C"/>
    <w:rsid w:val="005B5ADC"/>
    <w:rsid w:val="005C1AEA"/>
    <w:rsid w:val="005C58C7"/>
    <w:rsid w:val="005C7161"/>
    <w:rsid w:val="005C77F5"/>
    <w:rsid w:val="005D725A"/>
    <w:rsid w:val="005D757C"/>
    <w:rsid w:val="005D7D17"/>
    <w:rsid w:val="005E44A6"/>
    <w:rsid w:val="005E4E11"/>
    <w:rsid w:val="005F2FAF"/>
    <w:rsid w:val="005F4F55"/>
    <w:rsid w:val="005F79AB"/>
    <w:rsid w:val="005F7C63"/>
    <w:rsid w:val="00600FB1"/>
    <w:rsid w:val="00601E6C"/>
    <w:rsid w:val="00607577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200F"/>
    <w:rsid w:val="00695FFE"/>
    <w:rsid w:val="0069608F"/>
    <w:rsid w:val="006973F4"/>
    <w:rsid w:val="006A098E"/>
    <w:rsid w:val="006A3AA5"/>
    <w:rsid w:val="006A4034"/>
    <w:rsid w:val="006B2AC5"/>
    <w:rsid w:val="006B38A0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30CBE"/>
    <w:rsid w:val="00731974"/>
    <w:rsid w:val="007322B1"/>
    <w:rsid w:val="00735088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55F48"/>
    <w:rsid w:val="0076293C"/>
    <w:rsid w:val="00765029"/>
    <w:rsid w:val="00767557"/>
    <w:rsid w:val="00767B67"/>
    <w:rsid w:val="00767E4E"/>
    <w:rsid w:val="00770B5E"/>
    <w:rsid w:val="00772AB7"/>
    <w:rsid w:val="00774F76"/>
    <w:rsid w:val="0078069F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B8E"/>
    <w:rsid w:val="007C44CE"/>
    <w:rsid w:val="007C5435"/>
    <w:rsid w:val="007D4040"/>
    <w:rsid w:val="007D61D4"/>
    <w:rsid w:val="007D76C7"/>
    <w:rsid w:val="007E0BD3"/>
    <w:rsid w:val="007E113D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68CE"/>
    <w:rsid w:val="00847D9B"/>
    <w:rsid w:val="00850B00"/>
    <w:rsid w:val="00854BA6"/>
    <w:rsid w:val="008621C4"/>
    <w:rsid w:val="00862AC1"/>
    <w:rsid w:val="00863A92"/>
    <w:rsid w:val="00872E2F"/>
    <w:rsid w:val="008744AD"/>
    <w:rsid w:val="008762DC"/>
    <w:rsid w:val="00876F68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4BBF"/>
    <w:rsid w:val="008A5693"/>
    <w:rsid w:val="008A5E19"/>
    <w:rsid w:val="008A7146"/>
    <w:rsid w:val="008B2FB8"/>
    <w:rsid w:val="008B5169"/>
    <w:rsid w:val="008B614D"/>
    <w:rsid w:val="008C0C38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2107"/>
    <w:rsid w:val="008F2554"/>
    <w:rsid w:val="008F35C3"/>
    <w:rsid w:val="008F4C8C"/>
    <w:rsid w:val="008F515B"/>
    <w:rsid w:val="00901BF0"/>
    <w:rsid w:val="00902DC2"/>
    <w:rsid w:val="00903DD5"/>
    <w:rsid w:val="00904D4C"/>
    <w:rsid w:val="00905741"/>
    <w:rsid w:val="009075AA"/>
    <w:rsid w:val="00907D18"/>
    <w:rsid w:val="0091341B"/>
    <w:rsid w:val="00916988"/>
    <w:rsid w:val="009212B5"/>
    <w:rsid w:val="00927281"/>
    <w:rsid w:val="009336D2"/>
    <w:rsid w:val="009356B9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279E4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5B29"/>
    <w:rsid w:val="00AE66E5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4BF"/>
    <w:rsid w:val="00B2233E"/>
    <w:rsid w:val="00B2467E"/>
    <w:rsid w:val="00B279BF"/>
    <w:rsid w:val="00B30136"/>
    <w:rsid w:val="00B3421F"/>
    <w:rsid w:val="00B43124"/>
    <w:rsid w:val="00B45C88"/>
    <w:rsid w:val="00B4608D"/>
    <w:rsid w:val="00B47B72"/>
    <w:rsid w:val="00B47C6C"/>
    <w:rsid w:val="00B51399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7791D"/>
    <w:rsid w:val="00B801A9"/>
    <w:rsid w:val="00B81DC7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2D50"/>
    <w:rsid w:val="00BA3553"/>
    <w:rsid w:val="00BB3815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D2EDD"/>
    <w:rsid w:val="00BD32E2"/>
    <w:rsid w:val="00BD37DB"/>
    <w:rsid w:val="00BD4F0A"/>
    <w:rsid w:val="00BD511B"/>
    <w:rsid w:val="00BD6574"/>
    <w:rsid w:val="00BD6D5D"/>
    <w:rsid w:val="00BD6F09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6C09"/>
    <w:rsid w:val="00C6756D"/>
    <w:rsid w:val="00C70666"/>
    <w:rsid w:val="00C71987"/>
    <w:rsid w:val="00C727DF"/>
    <w:rsid w:val="00C74347"/>
    <w:rsid w:val="00C74E8B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189"/>
    <w:rsid w:val="00CD2585"/>
    <w:rsid w:val="00CD2E90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1056"/>
    <w:rsid w:val="00D47327"/>
    <w:rsid w:val="00D516A4"/>
    <w:rsid w:val="00D516D1"/>
    <w:rsid w:val="00D52CB8"/>
    <w:rsid w:val="00D53C4C"/>
    <w:rsid w:val="00D53FC2"/>
    <w:rsid w:val="00D53FEB"/>
    <w:rsid w:val="00D60DED"/>
    <w:rsid w:val="00D62C42"/>
    <w:rsid w:val="00D633CE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82168"/>
    <w:rsid w:val="00E92334"/>
    <w:rsid w:val="00EA03DB"/>
    <w:rsid w:val="00EA052B"/>
    <w:rsid w:val="00EA10C6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344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9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7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D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045CF3B3F5187FD1E7A25D0E6B3D27B5A7AA1551F1A508C4D9EF1A7J8b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2045CF3B3F5187FD1E7A25D0E6B3D2785779AC5F4A4D52DD1890JFb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045CF3B3F5187FD1E7A25D0E6B3D27B5A7AA1551F1A508C4D9EF1A786C662221D589852FED181J1b7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045CF3B3F5187FD1E6525C1E6B3D27B5A76AA5C1F1A508C4D9EF1A7J8b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WinDoZa</dc:creator>
  <cp:keywords/>
  <dc:description/>
  <cp:lastModifiedBy>Селезнева Любовь</cp:lastModifiedBy>
  <cp:revision>15</cp:revision>
  <cp:lastPrinted>2013-12-16T07:37:00Z</cp:lastPrinted>
  <dcterms:created xsi:type="dcterms:W3CDTF">2013-12-09T14:27:00Z</dcterms:created>
  <dcterms:modified xsi:type="dcterms:W3CDTF">2013-12-16T07:40:00Z</dcterms:modified>
</cp:coreProperties>
</file>