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31" w:rsidRDefault="008C0D31" w:rsidP="008C0D31">
      <w:pPr>
        <w:jc w:val="center"/>
        <w:rPr>
          <w:b/>
          <w:sz w:val="32"/>
          <w:szCs w:val="32"/>
          <w:u w:val="single"/>
        </w:rPr>
      </w:pPr>
      <w:r>
        <w:rPr>
          <w:noProof/>
          <w:sz w:val="28"/>
          <w:szCs w:val="28"/>
        </w:rPr>
        <w:drawing>
          <wp:anchor distT="0" distB="0" distL="114300" distR="114300" simplePos="0" relativeHeight="251659264" behindDoc="0" locked="0" layoutInCell="1" allowOverlap="1">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8C0D31" w:rsidRDefault="008C0D31" w:rsidP="008C0D31">
      <w:pPr>
        <w:ind w:firstLine="720"/>
        <w:jc w:val="center"/>
        <w:rPr>
          <w:b/>
          <w:sz w:val="28"/>
          <w:szCs w:val="28"/>
        </w:rPr>
      </w:pPr>
    </w:p>
    <w:p w:rsidR="008C0D31" w:rsidRDefault="008C0D31" w:rsidP="008C0D31">
      <w:pPr>
        <w:ind w:firstLine="720"/>
        <w:jc w:val="center"/>
        <w:rPr>
          <w:b/>
          <w:sz w:val="28"/>
          <w:szCs w:val="28"/>
        </w:rPr>
      </w:pPr>
    </w:p>
    <w:p w:rsidR="00363622" w:rsidRPr="00363622" w:rsidRDefault="00363622" w:rsidP="00363622">
      <w:pPr>
        <w:jc w:val="center"/>
        <w:rPr>
          <w:b/>
          <w:sz w:val="28"/>
          <w:szCs w:val="28"/>
        </w:rPr>
      </w:pPr>
      <w:r w:rsidRPr="00363622">
        <w:rPr>
          <w:b/>
          <w:sz w:val="28"/>
          <w:szCs w:val="28"/>
        </w:rPr>
        <w:t>Главное управление МЧС России по г. Москве Управление по Новомосковскому и Троицкому АО</w:t>
      </w:r>
    </w:p>
    <w:p w:rsidR="00363622" w:rsidRPr="00363622" w:rsidRDefault="00363622" w:rsidP="00363622">
      <w:pPr>
        <w:jc w:val="center"/>
        <w:rPr>
          <w:b/>
          <w:sz w:val="28"/>
          <w:szCs w:val="28"/>
        </w:rPr>
      </w:pPr>
      <w:r w:rsidRPr="00363622">
        <w:rPr>
          <w:b/>
          <w:sz w:val="28"/>
          <w:szCs w:val="28"/>
        </w:rPr>
        <w:t>2 региональный отдел надзорной деятельности</w:t>
      </w:r>
      <w:r w:rsidR="00845921">
        <w:rPr>
          <w:b/>
          <w:sz w:val="28"/>
          <w:szCs w:val="28"/>
        </w:rPr>
        <w:t xml:space="preserve"> и профилактической работы</w:t>
      </w:r>
    </w:p>
    <w:p w:rsidR="00363622" w:rsidRPr="00363622" w:rsidRDefault="00363622" w:rsidP="00363622">
      <w:pPr>
        <w:jc w:val="center"/>
        <w:rPr>
          <w:sz w:val="28"/>
          <w:szCs w:val="28"/>
        </w:rPr>
      </w:pPr>
      <w:proofErr w:type="gramStart"/>
      <w:r w:rsidRPr="00363622">
        <w:rPr>
          <w:sz w:val="28"/>
          <w:szCs w:val="28"/>
        </w:rPr>
        <w:t xml:space="preserve">142191, г. Москва, </w:t>
      </w:r>
      <w:proofErr w:type="spellStart"/>
      <w:r w:rsidRPr="00363622">
        <w:rPr>
          <w:sz w:val="28"/>
          <w:szCs w:val="28"/>
        </w:rPr>
        <w:t>г.о</w:t>
      </w:r>
      <w:proofErr w:type="spellEnd"/>
      <w:r w:rsidRPr="00363622">
        <w:rPr>
          <w:sz w:val="28"/>
          <w:szCs w:val="28"/>
        </w:rPr>
        <w:t xml:space="preserve">. Троицк, ул. пл. Верещагина д. 1 телефон: </w:t>
      </w:r>
      <w:proofErr w:type="gramEnd"/>
    </w:p>
    <w:p w:rsidR="00363622" w:rsidRPr="00363622" w:rsidRDefault="00363622" w:rsidP="00363622">
      <w:pPr>
        <w:jc w:val="center"/>
        <w:rPr>
          <w:sz w:val="28"/>
          <w:szCs w:val="28"/>
        </w:rPr>
      </w:pPr>
      <w:r w:rsidRPr="00363622">
        <w:rPr>
          <w:sz w:val="28"/>
          <w:szCs w:val="28"/>
        </w:rPr>
        <w:t>8(495)840-99-70,</w:t>
      </w:r>
    </w:p>
    <w:p w:rsidR="00363622" w:rsidRPr="004F226D" w:rsidRDefault="00363622" w:rsidP="00363622">
      <w:pPr>
        <w:jc w:val="center"/>
        <w:rPr>
          <w:sz w:val="28"/>
          <w:szCs w:val="28"/>
        </w:rPr>
      </w:pPr>
      <w:r w:rsidRPr="00845921">
        <w:rPr>
          <w:sz w:val="28"/>
          <w:szCs w:val="28"/>
          <w:lang w:val="en-US"/>
        </w:rPr>
        <w:t>E</w:t>
      </w:r>
      <w:r w:rsidRPr="004F226D">
        <w:rPr>
          <w:sz w:val="28"/>
          <w:szCs w:val="28"/>
        </w:rPr>
        <w:t>-</w:t>
      </w:r>
      <w:r w:rsidRPr="00845921">
        <w:rPr>
          <w:sz w:val="28"/>
          <w:szCs w:val="28"/>
          <w:lang w:val="en-US"/>
        </w:rPr>
        <w:t>mail</w:t>
      </w:r>
      <w:r w:rsidRPr="004F226D">
        <w:rPr>
          <w:sz w:val="28"/>
          <w:szCs w:val="28"/>
        </w:rPr>
        <w:t xml:space="preserve">: </w:t>
      </w:r>
      <w:proofErr w:type="spellStart"/>
      <w:r w:rsidRPr="00845921">
        <w:rPr>
          <w:sz w:val="28"/>
          <w:szCs w:val="28"/>
          <w:lang w:val="en-US"/>
        </w:rPr>
        <w:t>nitao</w:t>
      </w:r>
      <w:proofErr w:type="spellEnd"/>
      <w:r w:rsidR="00845921" w:rsidRPr="004F226D">
        <w:rPr>
          <w:sz w:val="28"/>
          <w:szCs w:val="28"/>
        </w:rPr>
        <w:t>2</w:t>
      </w:r>
      <w:r w:rsidRPr="004F226D">
        <w:rPr>
          <w:sz w:val="28"/>
          <w:szCs w:val="28"/>
        </w:rPr>
        <w:t>@</w:t>
      </w:r>
      <w:proofErr w:type="spellStart"/>
      <w:r w:rsidR="00845921">
        <w:rPr>
          <w:sz w:val="28"/>
          <w:szCs w:val="28"/>
          <w:lang w:val="en-US"/>
        </w:rPr>
        <w:t>gpn</w:t>
      </w:r>
      <w:proofErr w:type="spellEnd"/>
      <w:r w:rsidR="00845921" w:rsidRPr="004F226D">
        <w:rPr>
          <w:sz w:val="28"/>
          <w:szCs w:val="28"/>
        </w:rPr>
        <w:t>.</w:t>
      </w:r>
      <w:proofErr w:type="spellStart"/>
      <w:r w:rsidR="00845921">
        <w:rPr>
          <w:sz w:val="28"/>
          <w:szCs w:val="28"/>
          <w:lang w:val="en-US"/>
        </w:rPr>
        <w:t>moscow</w:t>
      </w:r>
      <w:proofErr w:type="spellEnd"/>
    </w:p>
    <w:p w:rsidR="008C0D31" w:rsidRPr="00363622" w:rsidRDefault="008C0D31" w:rsidP="008C0D31">
      <w:pPr>
        <w:jc w:val="both"/>
        <w:rPr>
          <w:b/>
          <w:color w:val="000000"/>
          <w:sz w:val="28"/>
          <w:szCs w:val="28"/>
        </w:rPr>
      </w:pPr>
      <w:r w:rsidRPr="00363622">
        <w:rPr>
          <w:b/>
          <w:bCs/>
        </w:rPr>
        <w:t>_____________________________________________________________________________</w:t>
      </w:r>
    </w:p>
    <w:p w:rsidR="00CC2DAC" w:rsidRPr="00D83C0E" w:rsidRDefault="00CC2DAC" w:rsidP="00CC2DAC">
      <w:pPr>
        <w:autoSpaceDE w:val="0"/>
        <w:autoSpaceDN w:val="0"/>
        <w:adjustRightInd w:val="0"/>
        <w:rPr>
          <w:b/>
          <w:bCs/>
          <w:color w:val="000000"/>
          <w:sz w:val="36"/>
          <w:szCs w:val="28"/>
        </w:rPr>
      </w:pPr>
    </w:p>
    <w:p w:rsidR="00CC2DAC" w:rsidRPr="00CC2DAC" w:rsidRDefault="00CC2DAC" w:rsidP="00CC2DAC">
      <w:pPr>
        <w:autoSpaceDE w:val="0"/>
        <w:autoSpaceDN w:val="0"/>
        <w:adjustRightInd w:val="0"/>
        <w:rPr>
          <w:b/>
          <w:bCs/>
          <w:color w:val="000000"/>
          <w:sz w:val="36"/>
          <w:szCs w:val="28"/>
        </w:rPr>
      </w:pPr>
      <w:r w:rsidRPr="00CC2DAC">
        <w:rPr>
          <w:b/>
          <w:bCs/>
          <w:color w:val="000000"/>
          <w:sz w:val="36"/>
          <w:szCs w:val="28"/>
        </w:rPr>
        <w:t>ВНИМАНИЕ! ДАЧНЫЙ СЕЗОН</w:t>
      </w:r>
    </w:p>
    <w:p w:rsidR="00CC2DAC" w:rsidRPr="00CC2DAC" w:rsidRDefault="00CC2DAC" w:rsidP="00CC2DAC">
      <w:pPr>
        <w:autoSpaceDE w:val="0"/>
        <w:autoSpaceDN w:val="0"/>
        <w:adjustRightInd w:val="0"/>
        <w:ind w:firstLine="567"/>
        <w:jc w:val="both"/>
        <w:rPr>
          <w:bCs/>
          <w:sz w:val="28"/>
          <w:szCs w:val="28"/>
        </w:rPr>
      </w:pPr>
    </w:p>
    <w:p w:rsidR="00CC2DAC" w:rsidRPr="00CC2DAC" w:rsidRDefault="00CC2DAC" w:rsidP="00CC2DAC">
      <w:pPr>
        <w:autoSpaceDE w:val="0"/>
        <w:autoSpaceDN w:val="0"/>
        <w:adjustRightInd w:val="0"/>
        <w:ind w:firstLine="567"/>
        <w:jc w:val="both"/>
        <w:rPr>
          <w:iCs/>
          <w:sz w:val="28"/>
          <w:szCs w:val="16"/>
        </w:rPr>
      </w:pPr>
      <w:r>
        <w:rPr>
          <w:bCs/>
          <w:iCs/>
          <w:sz w:val="28"/>
          <w:szCs w:val="16"/>
        </w:rPr>
        <w:t>Вот и начался дачный сезон, ч</w:t>
      </w:r>
      <w:r w:rsidRPr="00CC2DAC">
        <w:rPr>
          <w:iCs/>
          <w:sz w:val="28"/>
          <w:szCs w:val="16"/>
        </w:rPr>
        <w:t>тобы в ваше отсутствие не случилось беды,</w:t>
      </w:r>
      <w:r>
        <w:rPr>
          <w:iCs/>
          <w:sz w:val="28"/>
          <w:szCs w:val="16"/>
        </w:rPr>
        <w:t xml:space="preserve"> сотрудники надзорной деятельности и профилактической работы </w:t>
      </w:r>
      <w:r w:rsidRPr="00CC2DAC">
        <w:rPr>
          <w:iCs/>
          <w:sz w:val="28"/>
          <w:szCs w:val="16"/>
        </w:rPr>
        <w:t xml:space="preserve"> </w:t>
      </w:r>
      <w:r>
        <w:rPr>
          <w:iCs/>
          <w:sz w:val="28"/>
          <w:szCs w:val="16"/>
        </w:rPr>
        <w:t>советуют выполнять</w:t>
      </w:r>
      <w:r w:rsidRPr="00CC2DAC">
        <w:rPr>
          <w:iCs/>
          <w:sz w:val="28"/>
          <w:szCs w:val="16"/>
        </w:rPr>
        <w:t xml:space="preserve"> следующее:</w:t>
      </w:r>
    </w:p>
    <w:p w:rsidR="00CC2DAC" w:rsidRPr="00CC2DAC" w:rsidRDefault="00CC2DAC" w:rsidP="00CC2DAC">
      <w:pPr>
        <w:numPr>
          <w:ilvl w:val="0"/>
          <w:numId w:val="4"/>
        </w:numPr>
        <w:autoSpaceDE w:val="0"/>
        <w:autoSpaceDN w:val="0"/>
        <w:adjustRightInd w:val="0"/>
        <w:jc w:val="both"/>
        <w:rPr>
          <w:iCs/>
          <w:sz w:val="28"/>
          <w:szCs w:val="16"/>
        </w:rPr>
      </w:pPr>
      <w:r w:rsidRPr="00CC2DAC">
        <w:rPr>
          <w:iCs/>
          <w:sz w:val="28"/>
          <w:szCs w:val="16"/>
        </w:rPr>
        <w:t xml:space="preserve">Уезжая из </w:t>
      </w:r>
      <w:r w:rsidR="00D83C0E">
        <w:rPr>
          <w:iCs/>
          <w:sz w:val="28"/>
          <w:szCs w:val="16"/>
        </w:rPr>
        <w:t>квартиры</w:t>
      </w:r>
      <w:r w:rsidRPr="00CC2DAC">
        <w:rPr>
          <w:iCs/>
          <w:sz w:val="28"/>
          <w:szCs w:val="16"/>
        </w:rPr>
        <w:t>, убедитесь, что все бытовые электроприборы выключены из сети. Не оставляйте телевизоры в режиме «ожидание» - из-за неполадок в электросети может произойти короткое замыкание.</w:t>
      </w:r>
    </w:p>
    <w:p w:rsidR="00CC2DAC" w:rsidRPr="00CC2DAC" w:rsidRDefault="00CC2DAC" w:rsidP="00CC2DAC">
      <w:pPr>
        <w:numPr>
          <w:ilvl w:val="0"/>
          <w:numId w:val="4"/>
        </w:numPr>
        <w:autoSpaceDE w:val="0"/>
        <w:autoSpaceDN w:val="0"/>
        <w:adjustRightInd w:val="0"/>
        <w:jc w:val="both"/>
        <w:rPr>
          <w:iCs/>
          <w:sz w:val="28"/>
          <w:szCs w:val="16"/>
        </w:rPr>
      </w:pPr>
      <w:r w:rsidRPr="00CC2DAC">
        <w:rPr>
          <w:iCs/>
          <w:sz w:val="28"/>
          <w:szCs w:val="16"/>
        </w:rPr>
        <w:t>Если в квартире остаются подростки, объясните им меры предосторожности при пользовании электроприборами, газовой или электрической плитой, спичками.</w:t>
      </w:r>
    </w:p>
    <w:p w:rsidR="00CC2DAC" w:rsidRPr="00CC2DAC" w:rsidRDefault="00CC2DAC" w:rsidP="00CC2DAC">
      <w:pPr>
        <w:numPr>
          <w:ilvl w:val="0"/>
          <w:numId w:val="4"/>
        </w:numPr>
        <w:autoSpaceDE w:val="0"/>
        <w:autoSpaceDN w:val="0"/>
        <w:adjustRightInd w:val="0"/>
        <w:jc w:val="both"/>
        <w:rPr>
          <w:iCs/>
          <w:sz w:val="28"/>
          <w:szCs w:val="16"/>
        </w:rPr>
      </w:pPr>
      <w:r w:rsidRPr="00CC2DAC">
        <w:rPr>
          <w:iCs/>
          <w:sz w:val="28"/>
          <w:szCs w:val="16"/>
        </w:rPr>
        <w:t>Освободите сво</w:t>
      </w:r>
      <w:r>
        <w:rPr>
          <w:iCs/>
          <w:sz w:val="28"/>
          <w:szCs w:val="16"/>
        </w:rPr>
        <w:t>ю лоджию (</w:t>
      </w:r>
      <w:r w:rsidRPr="00CC2DAC">
        <w:rPr>
          <w:iCs/>
          <w:sz w:val="28"/>
          <w:szCs w:val="16"/>
        </w:rPr>
        <w:t>балкон</w:t>
      </w:r>
      <w:r>
        <w:rPr>
          <w:iCs/>
          <w:sz w:val="28"/>
          <w:szCs w:val="16"/>
        </w:rPr>
        <w:t>)</w:t>
      </w:r>
      <w:r w:rsidRPr="00CC2DAC">
        <w:rPr>
          <w:iCs/>
          <w:sz w:val="28"/>
          <w:szCs w:val="16"/>
        </w:rPr>
        <w:t xml:space="preserve"> от сгораемого имущества, так как может занести ветром выброшенный с верхнего этажа непотушенный окурок.</w:t>
      </w:r>
    </w:p>
    <w:p w:rsidR="00D83C0E" w:rsidRDefault="00D83C0E" w:rsidP="00CC2DAC">
      <w:pPr>
        <w:autoSpaceDE w:val="0"/>
        <w:autoSpaceDN w:val="0"/>
        <w:adjustRightInd w:val="0"/>
        <w:ind w:firstLine="567"/>
        <w:jc w:val="both"/>
        <w:rPr>
          <w:iCs/>
          <w:sz w:val="28"/>
          <w:szCs w:val="16"/>
        </w:rPr>
      </w:pPr>
    </w:p>
    <w:p w:rsidR="00CC2DAC" w:rsidRPr="00CC2DAC" w:rsidRDefault="00CC2DAC" w:rsidP="00CC2DAC">
      <w:pPr>
        <w:autoSpaceDE w:val="0"/>
        <w:autoSpaceDN w:val="0"/>
        <w:adjustRightInd w:val="0"/>
        <w:ind w:firstLine="567"/>
        <w:jc w:val="both"/>
        <w:rPr>
          <w:iCs/>
          <w:sz w:val="28"/>
          <w:szCs w:val="16"/>
        </w:rPr>
      </w:pPr>
      <w:bookmarkStart w:id="0" w:name="_GoBack"/>
      <w:bookmarkEnd w:id="0"/>
      <w:r w:rsidRPr="00CC2DAC">
        <w:rPr>
          <w:iCs/>
          <w:sz w:val="28"/>
          <w:szCs w:val="16"/>
        </w:rPr>
        <w:t>Приехав на дачу, убедитесь, что баллон, питающий газовую плиту, не подтекает!</w:t>
      </w:r>
    </w:p>
    <w:p w:rsidR="00CC2DAC" w:rsidRPr="00CC2DAC" w:rsidRDefault="00CC2DAC" w:rsidP="00CC2DAC">
      <w:pPr>
        <w:autoSpaceDE w:val="0"/>
        <w:autoSpaceDN w:val="0"/>
        <w:adjustRightInd w:val="0"/>
        <w:ind w:firstLine="567"/>
        <w:jc w:val="both"/>
        <w:rPr>
          <w:iCs/>
          <w:sz w:val="28"/>
          <w:szCs w:val="16"/>
        </w:rPr>
      </w:pPr>
      <w:r w:rsidRPr="00CC2DAC">
        <w:rPr>
          <w:iCs/>
          <w:sz w:val="28"/>
          <w:szCs w:val="16"/>
        </w:rPr>
        <w:t>Имейте в виду, что газовые баллоны должны размещаться в металлическом шкафу, установленном на улице! Используйте только баллоны, прошедшие испытание.</w:t>
      </w:r>
    </w:p>
    <w:p w:rsidR="00CC2DAC" w:rsidRPr="00CC2DAC" w:rsidRDefault="00CC2DAC" w:rsidP="00CC2DAC">
      <w:pPr>
        <w:autoSpaceDE w:val="0"/>
        <w:autoSpaceDN w:val="0"/>
        <w:adjustRightInd w:val="0"/>
        <w:ind w:firstLine="567"/>
        <w:jc w:val="both"/>
        <w:rPr>
          <w:iCs/>
          <w:sz w:val="28"/>
          <w:szCs w:val="16"/>
        </w:rPr>
      </w:pPr>
      <w:r w:rsidRPr="00CC2DAC">
        <w:rPr>
          <w:iCs/>
          <w:sz w:val="28"/>
          <w:szCs w:val="16"/>
        </w:rPr>
        <w:t>Уезжая с дачи, обесточьте электросеть и плотно закройте вентиль газового баллона.</w:t>
      </w:r>
    </w:p>
    <w:p w:rsidR="00CC2DAC" w:rsidRPr="00CC2DAC" w:rsidRDefault="00CC2DAC" w:rsidP="00CC2DAC">
      <w:pPr>
        <w:autoSpaceDE w:val="0"/>
        <w:autoSpaceDN w:val="0"/>
        <w:adjustRightInd w:val="0"/>
        <w:ind w:firstLine="567"/>
        <w:jc w:val="both"/>
        <w:rPr>
          <w:iCs/>
          <w:sz w:val="28"/>
          <w:szCs w:val="16"/>
        </w:rPr>
      </w:pPr>
      <w:r w:rsidRPr="00CC2DAC">
        <w:rPr>
          <w:iCs/>
          <w:sz w:val="28"/>
          <w:szCs w:val="16"/>
        </w:rPr>
        <w:t>Будьте осторожны с печкой, если она у вас есть на даче. Обязательно уложите перед нею лист размером не менее 0,5 на 0,7 метра из негорючего материала. И, конечно же, не оставляйте без присмотра топящиеся печи, не поручайте надзор за ними малолетним детям.</w:t>
      </w:r>
    </w:p>
    <w:p w:rsidR="00CC2DAC" w:rsidRPr="00CC2DAC" w:rsidRDefault="00CC2DAC" w:rsidP="00CC2DAC">
      <w:pPr>
        <w:autoSpaceDE w:val="0"/>
        <w:autoSpaceDN w:val="0"/>
        <w:adjustRightInd w:val="0"/>
        <w:ind w:firstLine="567"/>
        <w:jc w:val="both"/>
        <w:rPr>
          <w:iCs/>
          <w:sz w:val="28"/>
          <w:szCs w:val="16"/>
        </w:rPr>
      </w:pPr>
      <w:r w:rsidRPr="00CC2DAC">
        <w:rPr>
          <w:b/>
          <w:iCs/>
          <w:sz w:val="28"/>
          <w:szCs w:val="16"/>
        </w:rPr>
        <w:t>НЕОБХОДИМО</w:t>
      </w:r>
      <w:r>
        <w:rPr>
          <w:iCs/>
          <w:sz w:val="28"/>
          <w:szCs w:val="16"/>
        </w:rPr>
        <w:t>, чтобы</w:t>
      </w:r>
      <w:r w:rsidRPr="00CC2DAC">
        <w:rPr>
          <w:iCs/>
          <w:sz w:val="28"/>
          <w:szCs w:val="16"/>
        </w:rPr>
        <w:t xml:space="preserve"> на территории </w:t>
      </w:r>
      <w:r w:rsidRPr="00906E89">
        <w:rPr>
          <w:sz w:val="28"/>
          <w:szCs w:val="28"/>
        </w:rPr>
        <w:t>садоводческ</w:t>
      </w:r>
      <w:r>
        <w:rPr>
          <w:sz w:val="28"/>
          <w:szCs w:val="28"/>
        </w:rPr>
        <w:t>ого</w:t>
      </w:r>
      <w:r w:rsidRPr="00906E89">
        <w:rPr>
          <w:sz w:val="28"/>
          <w:szCs w:val="28"/>
        </w:rPr>
        <w:t>, огородническ</w:t>
      </w:r>
      <w:r>
        <w:rPr>
          <w:sz w:val="28"/>
          <w:szCs w:val="28"/>
        </w:rPr>
        <w:t>ого</w:t>
      </w:r>
      <w:r w:rsidRPr="00906E89">
        <w:rPr>
          <w:sz w:val="28"/>
          <w:szCs w:val="28"/>
        </w:rPr>
        <w:t xml:space="preserve"> и дачн</w:t>
      </w:r>
      <w:r>
        <w:rPr>
          <w:sz w:val="28"/>
          <w:szCs w:val="28"/>
        </w:rPr>
        <w:t>ого</w:t>
      </w:r>
      <w:r w:rsidRPr="00906E89">
        <w:rPr>
          <w:sz w:val="28"/>
          <w:szCs w:val="28"/>
        </w:rPr>
        <w:t xml:space="preserve"> некоммерческ</w:t>
      </w:r>
      <w:r>
        <w:rPr>
          <w:sz w:val="28"/>
          <w:szCs w:val="28"/>
        </w:rPr>
        <w:t>ого</w:t>
      </w:r>
      <w:r w:rsidRPr="00906E89">
        <w:rPr>
          <w:sz w:val="28"/>
          <w:szCs w:val="28"/>
        </w:rPr>
        <w:t xml:space="preserve"> объединени</w:t>
      </w:r>
      <w:r>
        <w:rPr>
          <w:sz w:val="28"/>
          <w:szCs w:val="28"/>
        </w:rPr>
        <w:t>я</w:t>
      </w:r>
      <w:r w:rsidRPr="00906E89">
        <w:rPr>
          <w:sz w:val="28"/>
          <w:szCs w:val="28"/>
        </w:rPr>
        <w:t xml:space="preserve"> граждан</w:t>
      </w:r>
      <w:r>
        <w:rPr>
          <w:iCs/>
          <w:sz w:val="28"/>
          <w:szCs w:val="16"/>
        </w:rPr>
        <w:t xml:space="preserve"> имелся</w:t>
      </w:r>
      <w:r w:rsidRPr="00CC2DAC">
        <w:rPr>
          <w:iCs/>
          <w:sz w:val="28"/>
          <w:szCs w:val="16"/>
        </w:rPr>
        <w:t xml:space="preserve"> щит с противопожарным оборудованием</w:t>
      </w:r>
      <w:r>
        <w:rPr>
          <w:iCs/>
          <w:sz w:val="28"/>
          <w:szCs w:val="16"/>
        </w:rPr>
        <w:t>, был</w:t>
      </w:r>
      <w:r w:rsidRPr="00CC2DAC">
        <w:rPr>
          <w:iCs/>
          <w:sz w:val="28"/>
          <w:szCs w:val="16"/>
        </w:rPr>
        <w:t xml:space="preserve"> обеспеч</w:t>
      </w:r>
      <w:r>
        <w:rPr>
          <w:iCs/>
          <w:sz w:val="28"/>
          <w:szCs w:val="16"/>
        </w:rPr>
        <w:t xml:space="preserve">ен </w:t>
      </w:r>
      <w:r w:rsidRPr="00CC2DAC">
        <w:rPr>
          <w:iCs/>
          <w:sz w:val="28"/>
          <w:szCs w:val="16"/>
        </w:rPr>
        <w:t xml:space="preserve"> свободный подъезд пожарной техники к водоему.</w:t>
      </w:r>
      <w:r>
        <w:rPr>
          <w:iCs/>
          <w:sz w:val="28"/>
          <w:szCs w:val="16"/>
        </w:rPr>
        <w:t xml:space="preserve"> </w:t>
      </w:r>
    </w:p>
    <w:p w:rsidR="00CC2DAC" w:rsidRDefault="00CC2DAC" w:rsidP="00CC2DAC">
      <w:pPr>
        <w:ind w:firstLine="579"/>
        <w:jc w:val="center"/>
        <w:rPr>
          <w:rFonts w:eastAsia="Calibri"/>
          <w:color w:val="000000"/>
          <w:sz w:val="32"/>
          <w:szCs w:val="32"/>
          <w:lang w:eastAsia="en-US"/>
        </w:rPr>
      </w:pPr>
    </w:p>
    <w:p w:rsidR="00CC2DAC" w:rsidRPr="00CC2DAC" w:rsidRDefault="00CC2DAC" w:rsidP="00CC2DAC">
      <w:pPr>
        <w:ind w:firstLine="579"/>
        <w:jc w:val="center"/>
        <w:rPr>
          <w:rFonts w:eastAsia="Calibri"/>
          <w:color w:val="000000"/>
          <w:sz w:val="32"/>
          <w:szCs w:val="32"/>
          <w:lang w:eastAsia="en-US"/>
        </w:rPr>
      </w:pPr>
      <w:r w:rsidRPr="00CC2DAC">
        <w:rPr>
          <w:rFonts w:eastAsia="Calibri"/>
          <w:color w:val="000000"/>
          <w:sz w:val="32"/>
          <w:szCs w:val="32"/>
          <w:lang w:eastAsia="en-US"/>
        </w:rPr>
        <w:t>Телефон вызова пожарной охраны: </w:t>
      </w:r>
      <w:r w:rsidRPr="00CC2DAC">
        <w:rPr>
          <w:rFonts w:eastAsia="Calibri"/>
          <w:b/>
          <w:bCs/>
          <w:color w:val="000000"/>
          <w:sz w:val="32"/>
          <w:szCs w:val="32"/>
          <w:lang w:eastAsia="en-US"/>
        </w:rPr>
        <w:t>«101»</w:t>
      </w:r>
      <w:r w:rsidRPr="00CC2DAC">
        <w:rPr>
          <w:rFonts w:eastAsia="Calibri"/>
          <w:color w:val="000000"/>
          <w:sz w:val="32"/>
          <w:szCs w:val="32"/>
          <w:lang w:eastAsia="en-US"/>
        </w:rPr>
        <w:t>.</w:t>
      </w:r>
    </w:p>
    <w:p w:rsidR="00CC2DAC" w:rsidRPr="00CC2DAC" w:rsidRDefault="00CC2DAC" w:rsidP="00CC2DAC">
      <w:pPr>
        <w:ind w:firstLine="579"/>
        <w:jc w:val="center"/>
        <w:rPr>
          <w:rFonts w:eastAsia="Calibri"/>
          <w:color w:val="000000"/>
          <w:sz w:val="32"/>
          <w:szCs w:val="32"/>
          <w:lang w:eastAsia="en-US"/>
        </w:rPr>
      </w:pPr>
      <w:r w:rsidRPr="00CC2DAC">
        <w:rPr>
          <w:rFonts w:eastAsia="Calibri"/>
          <w:color w:val="000000"/>
          <w:sz w:val="32"/>
          <w:szCs w:val="32"/>
          <w:lang w:eastAsia="en-US"/>
        </w:rPr>
        <w:t>При вызове с мобильных телефонов</w:t>
      </w:r>
      <w:r w:rsidRPr="00CC2DAC">
        <w:rPr>
          <w:rFonts w:eastAsia="Calibri"/>
          <w:b/>
          <w:bCs/>
          <w:color w:val="000000"/>
          <w:sz w:val="32"/>
          <w:szCs w:val="32"/>
          <w:lang w:eastAsia="en-US"/>
        </w:rPr>
        <w:t>: – «112».</w:t>
      </w:r>
    </w:p>
    <w:p w:rsidR="005A47C0" w:rsidRPr="005A47C0" w:rsidRDefault="005A47C0" w:rsidP="005A47C0">
      <w:pPr>
        <w:pStyle w:val="a6"/>
        <w:jc w:val="both"/>
        <w:rPr>
          <w:sz w:val="32"/>
          <w:szCs w:val="32"/>
        </w:rPr>
      </w:pPr>
    </w:p>
    <w:p w:rsidR="00060807" w:rsidRPr="00C46AC9" w:rsidRDefault="00060807" w:rsidP="00060807">
      <w:pPr>
        <w:ind w:left="360"/>
        <w:jc w:val="center"/>
        <w:rPr>
          <w:b/>
          <w:sz w:val="26"/>
          <w:szCs w:val="26"/>
        </w:rPr>
      </w:pPr>
      <w:r w:rsidRPr="00C46AC9">
        <w:rPr>
          <w:b/>
          <w:sz w:val="26"/>
          <w:szCs w:val="26"/>
        </w:rPr>
        <w:t>Тел</w:t>
      </w:r>
      <w:r w:rsidR="008B499E">
        <w:rPr>
          <w:b/>
          <w:sz w:val="26"/>
          <w:szCs w:val="26"/>
        </w:rPr>
        <w:t>ефон</w:t>
      </w:r>
      <w:r w:rsidRPr="00C46AC9">
        <w:rPr>
          <w:b/>
          <w:sz w:val="26"/>
          <w:szCs w:val="26"/>
        </w:rPr>
        <w:t xml:space="preserve"> пожарной охраны – 101, 112</w:t>
      </w:r>
    </w:p>
    <w:p w:rsidR="00060807" w:rsidRPr="00C46AC9" w:rsidRDefault="00060807" w:rsidP="00060807">
      <w:pPr>
        <w:ind w:left="360"/>
        <w:jc w:val="center"/>
        <w:rPr>
          <w:b/>
          <w:sz w:val="26"/>
          <w:szCs w:val="26"/>
        </w:rPr>
      </w:pPr>
      <w:r w:rsidRPr="00C46AC9">
        <w:rPr>
          <w:b/>
          <w:sz w:val="26"/>
          <w:szCs w:val="26"/>
        </w:rPr>
        <w:t>Единый телефон доверия ГУ МЧС России по г. Москве: +7(495) 637-22-22</w:t>
      </w:r>
    </w:p>
    <w:p w:rsidR="00060807" w:rsidRPr="00C46AC9" w:rsidRDefault="00060807" w:rsidP="00060807">
      <w:pPr>
        <w:ind w:left="360"/>
        <w:jc w:val="center"/>
        <w:rPr>
          <w:b/>
          <w:sz w:val="26"/>
          <w:szCs w:val="26"/>
        </w:rPr>
      </w:pPr>
      <w:r w:rsidRPr="00C46AC9">
        <w:rPr>
          <w:b/>
          <w:sz w:val="26"/>
          <w:szCs w:val="26"/>
        </w:rPr>
        <w:t>mchs.qov.ru – официальный интернет сайт МЧС России</w:t>
      </w:r>
    </w:p>
    <w:sectPr w:rsidR="00060807" w:rsidRPr="00C46AC9" w:rsidSect="00BF3C26">
      <w:pgSz w:w="11906" w:h="16838"/>
      <w:pgMar w:top="567" w:right="567"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8E8"/>
    <w:multiLevelType w:val="hybridMultilevel"/>
    <w:tmpl w:val="237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E7C1D"/>
    <w:multiLevelType w:val="hybridMultilevel"/>
    <w:tmpl w:val="0E8E9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7B1084E"/>
    <w:multiLevelType w:val="hybridMultilevel"/>
    <w:tmpl w:val="297269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5D2A1D"/>
    <w:multiLevelType w:val="multilevel"/>
    <w:tmpl w:val="8A3A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26"/>
    <w:rsid w:val="00060807"/>
    <w:rsid w:val="00093E4E"/>
    <w:rsid w:val="000E6EC4"/>
    <w:rsid w:val="0011236D"/>
    <w:rsid w:val="00132CA0"/>
    <w:rsid w:val="00165D26"/>
    <w:rsid w:val="00174458"/>
    <w:rsid w:val="00181100"/>
    <w:rsid w:val="002F4E92"/>
    <w:rsid w:val="0034622C"/>
    <w:rsid w:val="00351C07"/>
    <w:rsid w:val="00363622"/>
    <w:rsid w:val="003B7A2D"/>
    <w:rsid w:val="003C6D0C"/>
    <w:rsid w:val="00436EEA"/>
    <w:rsid w:val="004F17AF"/>
    <w:rsid w:val="004F226D"/>
    <w:rsid w:val="005A181A"/>
    <w:rsid w:val="005A3734"/>
    <w:rsid w:val="005A47C0"/>
    <w:rsid w:val="00605E36"/>
    <w:rsid w:val="00680785"/>
    <w:rsid w:val="006A2C61"/>
    <w:rsid w:val="007346D1"/>
    <w:rsid w:val="00762E36"/>
    <w:rsid w:val="00816996"/>
    <w:rsid w:val="00845921"/>
    <w:rsid w:val="00866D51"/>
    <w:rsid w:val="008B4211"/>
    <w:rsid w:val="008B499E"/>
    <w:rsid w:val="008C0D31"/>
    <w:rsid w:val="00962806"/>
    <w:rsid w:val="009A09A1"/>
    <w:rsid w:val="009D36C3"/>
    <w:rsid w:val="00A24272"/>
    <w:rsid w:val="00A30B1B"/>
    <w:rsid w:val="00A5632F"/>
    <w:rsid w:val="00A675EA"/>
    <w:rsid w:val="00A949D1"/>
    <w:rsid w:val="00AB3EDC"/>
    <w:rsid w:val="00B54934"/>
    <w:rsid w:val="00B968BC"/>
    <w:rsid w:val="00BE7961"/>
    <w:rsid w:val="00C46AC9"/>
    <w:rsid w:val="00C64C94"/>
    <w:rsid w:val="00C804C0"/>
    <w:rsid w:val="00CC2DAC"/>
    <w:rsid w:val="00D83C0E"/>
    <w:rsid w:val="00DE71B7"/>
    <w:rsid w:val="00DF756B"/>
    <w:rsid w:val="00E76C2C"/>
    <w:rsid w:val="00E9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6</cp:revision>
  <cp:lastPrinted>2016-02-12T09:47:00Z</cp:lastPrinted>
  <dcterms:created xsi:type="dcterms:W3CDTF">2016-06-23T07:44:00Z</dcterms:created>
  <dcterms:modified xsi:type="dcterms:W3CDTF">2016-06-27T13:00:00Z</dcterms:modified>
</cp:coreProperties>
</file>