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55" w:rsidRPr="003F3D55" w:rsidRDefault="001E5BA3" w:rsidP="001E5BA3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color w:val="404040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404040"/>
          <w:sz w:val="38"/>
          <w:szCs w:val="38"/>
          <w:lang w:eastAsia="ru-RU"/>
        </w:rPr>
        <w:t>Возмещение</w:t>
      </w:r>
      <w:r w:rsidR="003F3D55" w:rsidRPr="003F3D55">
        <w:rPr>
          <w:rFonts w:ascii="Arial" w:eastAsia="Times New Roman" w:hAnsi="Arial" w:cs="Arial"/>
          <w:color w:val="404040"/>
          <w:sz w:val="38"/>
          <w:szCs w:val="38"/>
          <w:lang w:eastAsia="ru-RU"/>
        </w:rPr>
        <w:t xml:space="preserve"> вреда, причиненного окружающей среде</w:t>
      </w:r>
    </w:p>
    <w:p w:rsidR="001E5BA3" w:rsidRPr="001E5BA3" w:rsidRDefault="001E5BA3" w:rsidP="007A60A5">
      <w:pPr>
        <w:shd w:val="clear" w:color="auto" w:fill="FFFFFF"/>
        <w:spacing w:after="300" w:line="240" w:lineRule="auto"/>
        <w:ind w:firstLine="708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1E5BA3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 соответствии со ст. 58 Конституции Российской Федерации и ст. 11 Федерального закона от 10.01.2002 № 7-ФЗ «Об охране окружающей среды» каждый обязан сохранять природу и окружающую среду, бережно относится к природе и природным богатствам и соблюдать иные требования законодательства.</w:t>
      </w:r>
    </w:p>
    <w:p w:rsidR="001E5BA3" w:rsidRPr="001E5BA3" w:rsidRDefault="001E5BA3" w:rsidP="007A60A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1E5BA3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разрушении естественных экологических систем, природных комплексов и иного нарушения законодательства в области охраны окружающей среды, обязаны возместить его в полном объеме в соответствии с законодательством согласно ст. 77 Федерального закона от 10.01.2002 № 7-ФЗ «Об охране окружающей среды».</w:t>
      </w:r>
    </w:p>
    <w:p w:rsidR="001E5BA3" w:rsidRPr="001E5BA3" w:rsidRDefault="001E5BA3" w:rsidP="007A60A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1E5BA3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 соответствии с п. 34 Постановления Пленума Верховного суда Российской Федерации «О примени судами законодательства об ответственности за нарушения в области охраны окружающей среды и природопользования» следует, что вред, причиненный окружающей среде, а также здоровью и имуществу граждан негативным воздействием окружающей среды в результате хозяйственной и иной деятельности юридических и физических лиц, подлежит возмещению в полном объеме.</w:t>
      </w:r>
    </w:p>
    <w:p w:rsidR="001E5BA3" w:rsidRPr="001E5BA3" w:rsidRDefault="001E5BA3" w:rsidP="007A60A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1E5BA3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Из п. 35 вышеуказанного Постановления следует, что в соответствии со </w:t>
      </w:r>
      <w:hyperlink r:id="rId4" w:history="1">
        <w:r w:rsidRPr="001E5BA3">
          <w:rPr>
            <w:rFonts w:ascii="Arial" w:eastAsia="Times New Roman" w:hAnsi="Arial" w:cs="Arial"/>
            <w:color w:val="404040"/>
            <w:sz w:val="21"/>
            <w:szCs w:val="21"/>
            <w:lang w:eastAsia="ru-RU"/>
          </w:rPr>
          <w:t>статьей 1064</w:t>
        </w:r>
      </w:hyperlink>
      <w:r w:rsidRPr="001E5BA3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ГК РФ и </w:t>
      </w:r>
      <w:hyperlink r:id="rId5" w:history="1">
        <w:r w:rsidRPr="001E5BA3">
          <w:rPr>
            <w:rFonts w:ascii="Arial" w:eastAsia="Times New Roman" w:hAnsi="Arial" w:cs="Arial"/>
            <w:color w:val="404040"/>
            <w:sz w:val="21"/>
            <w:szCs w:val="21"/>
            <w:lang w:eastAsia="ru-RU"/>
          </w:rPr>
          <w:t>статьей 77</w:t>
        </w:r>
      </w:hyperlink>
      <w:r w:rsidRPr="001E5BA3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Федерального закона «Об охране окружающей среды» вред, причиненный окружающей среде, подлежит возмещению виновным лицом независимо от того, причинен ли он в результате умышленных действий (бездействия) или по неосторожности.</w:t>
      </w:r>
    </w:p>
    <w:p w:rsidR="001E5BA3" w:rsidRPr="001E5BA3" w:rsidRDefault="001E5BA3" w:rsidP="007A60A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1E5BA3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Статьей 75 ФЗ от 10.01.2002 № 7-ФЗ «Об охране окружающей среды» среди прочих предусмотрена имущественная ответственность нарушителей законодательства в области охраны окружающей среды.</w:t>
      </w:r>
    </w:p>
    <w:p w:rsidR="003F3D55" w:rsidRPr="003F3D55" w:rsidRDefault="00B80E68" w:rsidP="007A60A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Так,п</w:t>
      </w:r>
      <w:r w:rsidR="003F3D55" w:rsidRPr="003F3D5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рокуратура</w:t>
      </w:r>
      <w:proofErr w:type="spellEnd"/>
      <w:proofErr w:type="gramEnd"/>
      <w:r w:rsidR="003F3D55" w:rsidRPr="003F3D5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Троицкого административного округа совместно с Департаментом природопользования и охраны окружающей среды г. Москвы провела проверку соблюдения требований природоохранного и земельного законодательства при использовании земельного участка, расположенного в пос. </w:t>
      </w:r>
      <w:proofErr w:type="spellStart"/>
      <w:r w:rsidR="003F3D55" w:rsidRPr="003F3D5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Краснопахорское</w:t>
      </w:r>
      <w:proofErr w:type="spellEnd"/>
      <w:r w:rsidR="003F3D55" w:rsidRPr="003F3D5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 вблизи д. Софьино.</w:t>
      </w:r>
    </w:p>
    <w:p w:rsidR="003F3D55" w:rsidRPr="003F3D55" w:rsidRDefault="003F3D55" w:rsidP="007A60A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3F3D5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В ходе проверки на территории на земельном участке площадью 70x80 </w:t>
      </w:r>
      <w:proofErr w:type="spellStart"/>
      <w:r w:rsidRPr="003F3D5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кв.м</w:t>
      </w:r>
      <w:proofErr w:type="spellEnd"/>
      <w:r w:rsidRPr="003F3D5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 выявлено наличие складированных строительных отходов (кирпичный и бетонный бой вперемешку с грунтом) со средней высотой навала 0,4 м.</w:t>
      </w:r>
    </w:p>
    <w:p w:rsidR="003F3D55" w:rsidRPr="003F3D55" w:rsidRDefault="003F3D55" w:rsidP="007A60A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3F3D5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Согласно </w:t>
      </w:r>
      <w:proofErr w:type="gramStart"/>
      <w:r w:rsidRPr="003F3D5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расчету Департамента природопользования и охраны окружающей среды</w:t>
      </w:r>
      <w:proofErr w:type="gramEnd"/>
      <w:r w:rsidRPr="003F3D5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г. Москвы ущерба, причиненный окружающей среде, в связи с размещением на земельном участке отходов (строительных грунтов) превысил 23,8 млн рублей.</w:t>
      </w:r>
    </w:p>
    <w:p w:rsidR="003F3D55" w:rsidRPr="003F3D55" w:rsidRDefault="007A60A5" w:rsidP="007A60A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По результатам проверки п</w:t>
      </w:r>
      <w:r w:rsidR="003F3D55" w:rsidRPr="003F3D5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рокурор Троицкого административного округа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в порядке ст.45 ГПК РФ</w:t>
      </w:r>
      <w:r w:rsidR="003F3D55" w:rsidRPr="003F3D5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направил в суд исковое заявление к строительной организации и собственнику земельного участка о солидарном возмещении ответчиками вреда, причиненного окружающей среде в размере более 23,8 мл рублей.</w:t>
      </w:r>
    </w:p>
    <w:p w:rsidR="003F3D55" w:rsidRPr="003F3D55" w:rsidRDefault="003F3D55" w:rsidP="007A60A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3F3D5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Решением Троицкого районного суда г. Москвы требования прокуро</w:t>
      </w:r>
      <w:r w:rsidR="007A60A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ра удовлетворены. </w:t>
      </w:r>
      <w:bookmarkStart w:id="0" w:name="_GoBack"/>
      <w:bookmarkEnd w:id="0"/>
    </w:p>
    <w:p w:rsidR="003F3D55" w:rsidRPr="003F3D55" w:rsidRDefault="003F3D55" w:rsidP="003F3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:rsidR="00425B22" w:rsidRDefault="00425B22"/>
    <w:sectPr w:rsidR="0042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0F"/>
    <w:rsid w:val="001E5BA3"/>
    <w:rsid w:val="003F3D55"/>
    <w:rsid w:val="00425B22"/>
    <w:rsid w:val="007A60A5"/>
    <w:rsid w:val="00B80E68"/>
    <w:rsid w:val="00C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6F83"/>
  <w15:chartTrackingRefBased/>
  <w15:docId w15:val="{F7C16AF5-DB0D-483C-9C0E-AD618767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217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74FA28CA34BA4559AD25FB5A38269550F8963288243B09A3C1E47CCED63F40F4563E46B045F429JET4G" TargetMode="External"/><Relationship Id="rId4" Type="http://schemas.openxmlformats.org/officeDocument/2006/relationships/hyperlink" Target="consultantplus://offline/ref=4C74FA28CA34BA4559AD25FB5A38269550F897318F223B09A3C1E47CCED63F40F4563E46B047F620JE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Комиссарова Виктория Владимировна</cp:lastModifiedBy>
  <cp:revision>4</cp:revision>
  <dcterms:created xsi:type="dcterms:W3CDTF">2019-12-18T12:31:00Z</dcterms:created>
  <dcterms:modified xsi:type="dcterms:W3CDTF">2019-12-20T14:15:00Z</dcterms:modified>
</cp:coreProperties>
</file>