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597972">
        <w:rPr>
          <w:sz w:val="28"/>
          <w:szCs w:val="28"/>
        </w:rPr>
        <w:t>8(495)840-99-70,</w:t>
      </w:r>
    </w:p>
    <w:p w:rsidR="00363622" w:rsidRPr="00597972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597972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597972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597972">
        <w:rPr>
          <w:sz w:val="28"/>
          <w:szCs w:val="28"/>
        </w:rPr>
        <w:t>2</w:t>
      </w:r>
      <w:r w:rsidRPr="00597972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597972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BA3C22" w:rsidRPr="00BA3C22" w:rsidRDefault="00BA3C22" w:rsidP="00BA3C22">
      <w:pPr>
        <w:pStyle w:val="a6"/>
        <w:jc w:val="both"/>
        <w:rPr>
          <w:sz w:val="32"/>
          <w:szCs w:val="32"/>
        </w:rPr>
      </w:pPr>
      <w:r w:rsidRPr="00BA3C22">
        <w:rPr>
          <w:b/>
          <w:sz w:val="32"/>
          <w:szCs w:val="32"/>
        </w:rPr>
        <w:t>ЗАСУХА</w:t>
      </w:r>
      <w:r w:rsidRPr="00BA3C22">
        <w:rPr>
          <w:sz w:val="32"/>
          <w:szCs w:val="32"/>
        </w:rPr>
        <w:t xml:space="preserve"> – продолжительный и значительный недостаток осадков, </w:t>
      </w:r>
      <w:bookmarkStart w:id="0" w:name="_GoBack"/>
      <w:r w:rsidRPr="00BA3C22">
        <w:rPr>
          <w:sz w:val="32"/>
          <w:szCs w:val="32"/>
        </w:rPr>
        <w:t>чаще п</w:t>
      </w:r>
      <w:bookmarkEnd w:id="0"/>
      <w:r w:rsidRPr="00BA3C22">
        <w:rPr>
          <w:sz w:val="32"/>
          <w:szCs w:val="32"/>
        </w:rPr>
        <w:t>ри повышенной температуре и пониженной влажности воздуха.</w:t>
      </w:r>
    </w:p>
    <w:p w:rsidR="00BA3C22" w:rsidRPr="00BA3C22" w:rsidRDefault="00BA3C22" w:rsidP="00BA3C22">
      <w:pPr>
        <w:pStyle w:val="a6"/>
        <w:jc w:val="both"/>
        <w:rPr>
          <w:sz w:val="32"/>
          <w:szCs w:val="32"/>
        </w:rPr>
      </w:pPr>
      <w:r w:rsidRPr="00BA3C22">
        <w:rPr>
          <w:b/>
          <w:sz w:val="32"/>
          <w:szCs w:val="32"/>
        </w:rPr>
        <w:t>СИЛЬНАЯ ЖАРА</w:t>
      </w:r>
      <w:r w:rsidRPr="00BA3C22">
        <w:rPr>
          <w:sz w:val="32"/>
          <w:szCs w:val="32"/>
        </w:rPr>
        <w:t xml:space="preserve"> – характеризуется превышением </w:t>
      </w:r>
      <w:proofErr w:type="spellStart"/>
      <w:r w:rsidRPr="00BA3C22">
        <w:rPr>
          <w:sz w:val="32"/>
          <w:szCs w:val="32"/>
        </w:rPr>
        <w:t>среднеплюсовой</w:t>
      </w:r>
      <w:proofErr w:type="spellEnd"/>
      <w:r w:rsidRPr="00BA3C22">
        <w:rPr>
          <w:sz w:val="32"/>
          <w:szCs w:val="32"/>
        </w:rPr>
        <w:t xml:space="preserve"> температуры окружающего воздуха на 10 и более градусов в течение нескольких дней.</w:t>
      </w:r>
    </w:p>
    <w:p w:rsidR="00BA3C22" w:rsidRDefault="00BA3C22" w:rsidP="00BA3C22">
      <w:pPr>
        <w:pStyle w:val="a6"/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54528FF" wp14:editId="2942A61D">
            <wp:simplePos x="0" y="0"/>
            <wp:positionH relativeFrom="column">
              <wp:posOffset>4445</wp:posOffset>
            </wp:positionH>
            <wp:positionV relativeFrom="paragraph">
              <wp:posOffset>1866265</wp:posOffset>
            </wp:positionV>
            <wp:extent cx="3552825" cy="2628900"/>
            <wp:effectExtent l="0" t="0" r="9525" b="0"/>
            <wp:wrapSquare wrapText="bothSides"/>
            <wp:docPr id="2" name="Рисунок 2" descr="F:\Работа\Агитация\2 РОНПР НиТАО\ЛИСТОВКИ 2 РОНПР\засуха к лист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Агитация\2 РОНПР НиТАО\ЛИСТОВКИ 2 РОНПР\засуха к лист.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C22">
        <w:rPr>
          <w:sz w:val="32"/>
          <w:szCs w:val="32"/>
          <w:u w:val="single"/>
        </w:rPr>
        <w:t>Опасность</w:t>
      </w:r>
      <w:r>
        <w:rPr>
          <w:sz w:val="32"/>
          <w:szCs w:val="32"/>
          <w:u w:val="single"/>
        </w:rPr>
        <w:t xml:space="preserve"> </w:t>
      </w:r>
      <w:r w:rsidRPr="00BA3C22">
        <w:rPr>
          <w:sz w:val="32"/>
          <w:szCs w:val="32"/>
        </w:rPr>
        <w:t xml:space="preserve">заключается в тепловом перегревании человека, т.е. угрозе повышения температуры его тела выше37,1’C или </w:t>
      </w:r>
      <w:proofErr w:type="spellStart"/>
      <w:r w:rsidRPr="00BA3C22">
        <w:rPr>
          <w:sz w:val="32"/>
          <w:szCs w:val="32"/>
        </w:rPr>
        <w:t>теплонарушении</w:t>
      </w:r>
      <w:proofErr w:type="spellEnd"/>
      <w:r w:rsidRPr="00BA3C22">
        <w:rPr>
          <w:sz w:val="32"/>
          <w:szCs w:val="32"/>
        </w:rPr>
        <w:t xml:space="preserve"> – приближении температуры тела к 38,8’C.Тепловое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</w:t>
      </w:r>
    </w:p>
    <w:p w:rsidR="00BA3C22" w:rsidRDefault="00BA3C22" w:rsidP="00BA3C22">
      <w:pPr>
        <w:pStyle w:val="a6"/>
        <w:jc w:val="both"/>
        <w:rPr>
          <w:b/>
          <w:sz w:val="32"/>
          <w:szCs w:val="32"/>
        </w:rPr>
      </w:pPr>
    </w:p>
    <w:p w:rsidR="00BA3C22" w:rsidRDefault="00BA3C22" w:rsidP="00BA3C22">
      <w:pPr>
        <w:pStyle w:val="a6"/>
        <w:jc w:val="both"/>
        <w:rPr>
          <w:b/>
          <w:sz w:val="32"/>
          <w:szCs w:val="32"/>
        </w:rPr>
      </w:pPr>
      <w:r w:rsidRPr="00BA3C22">
        <w:rPr>
          <w:b/>
          <w:sz w:val="32"/>
          <w:szCs w:val="32"/>
        </w:rPr>
        <w:t>КАК ПОДГОТОВИТЬСЯ К ЗАСУХЕ (СИЛЬНОЙ ЖАРЕ)</w:t>
      </w:r>
    </w:p>
    <w:p w:rsidR="00BA3C22" w:rsidRPr="00BA3C22" w:rsidRDefault="00BA3C22" w:rsidP="00BA3C22">
      <w:pPr>
        <w:pStyle w:val="a6"/>
        <w:jc w:val="both"/>
        <w:rPr>
          <w:b/>
          <w:sz w:val="32"/>
          <w:szCs w:val="32"/>
        </w:rPr>
      </w:pPr>
      <w:r>
        <w:rPr>
          <w:sz w:val="32"/>
          <w:szCs w:val="32"/>
        </w:rPr>
        <w:t>З</w:t>
      </w:r>
      <w:r w:rsidRPr="00BA3C22">
        <w:rPr>
          <w:sz w:val="32"/>
          <w:szCs w:val="32"/>
        </w:rPr>
        <w:t>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</w:t>
      </w:r>
    </w:p>
    <w:p w:rsidR="00CC2DAC" w:rsidRPr="000E0A90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0E0A90">
        <w:rPr>
          <w:rFonts w:eastAsia="Calibri"/>
          <w:color w:val="000000"/>
          <w:lang w:eastAsia="en-US"/>
        </w:rPr>
        <w:t>Телефон вызова пожарной охраны: </w:t>
      </w:r>
      <w:r w:rsidRPr="000E0A90">
        <w:rPr>
          <w:rFonts w:eastAsia="Calibri"/>
          <w:b/>
          <w:bCs/>
          <w:color w:val="000000"/>
          <w:lang w:eastAsia="en-US"/>
        </w:rPr>
        <w:t>«101»</w:t>
      </w:r>
      <w:r w:rsidRPr="000E0A90">
        <w:rPr>
          <w:rFonts w:eastAsia="Calibri"/>
          <w:color w:val="000000"/>
          <w:lang w:eastAsia="en-US"/>
        </w:rPr>
        <w:t>.</w:t>
      </w:r>
    </w:p>
    <w:p w:rsidR="00CC2DAC" w:rsidRPr="000E0A90" w:rsidRDefault="00CC2DAC" w:rsidP="00CC2DAC">
      <w:pPr>
        <w:ind w:firstLine="579"/>
        <w:jc w:val="center"/>
        <w:rPr>
          <w:rFonts w:eastAsia="Calibri"/>
          <w:color w:val="000000"/>
          <w:lang w:eastAsia="en-US"/>
        </w:rPr>
      </w:pPr>
      <w:r w:rsidRPr="000E0A90">
        <w:rPr>
          <w:rFonts w:eastAsia="Calibri"/>
          <w:color w:val="000000"/>
          <w:lang w:eastAsia="en-US"/>
        </w:rPr>
        <w:t>При вызове с мобильных телефонов</w:t>
      </w:r>
      <w:r w:rsidRPr="000E0A90">
        <w:rPr>
          <w:rFonts w:eastAsia="Calibri"/>
          <w:b/>
          <w:bCs/>
          <w:color w:val="000000"/>
          <w:lang w:eastAsia="en-US"/>
        </w:rPr>
        <w:t>: – «112».</w:t>
      </w:r>
    </w:p>
    <w:p w:rsidR="00060807" w:rsidRPr="000E0A90" w:rsidRDefault="00060807" w:rsidP="00060807">
      <w:pPr>
        <w:ind w:left="360"/>
        <w:jc w:val="center"/>
        <w:rPr>
          <w:b/>
        </w:rPr>
      </w:pPr>
      <w:r w:rsidRPr="000E0A90">
        <w:rPr>
          <w:b/>
        </w:rPr>
        <w:t>Единый телефон доверия ГУ МЧС России по г. Москве: +7(495) 637-22-22</w:t>
      </w:r>
    </w:p>
    <w:p w:rsidR="00060807" w:rsidRPr="000E0A90" w:rsidRDefault="00060807" w:rsidP="00060807">
      <w:pPr>
        <w:ind w:left="360"/>
        <w:jc w:val="center"/>
        <w:rPr>
          <w:b/>
        </w:rPr>
      </w:pPr>
      <w:r w:rsidRPr="000E0A90">
        <w:rPr>
          <w:b/>
        </w:rPr>
        <w:t>mchs.qov.ru – официальный интернет сайт МЧС России</w:t>
      </w:r>
    </w:p>
    <w:sectPr w:rsidR="00060807" w:rsidRPr="000E0A90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0A90"/>
    <w:rsid w:val="000E6EC4"/>
    <w:rsid w:val="0011236D"/>
    <w:rsid w:val="00132CA0"/>
    <w:rsid w:val="00165D26"/>
    <w:rsid w:val="00174458"/>
    <w:rsid w:val="00181100"/>
    <w:rsid w:val="00181AB0"/>
    <w:rsid w:val="002A0FD5"/>
    <w:rsid w:val="002F4E92"/>
    <w:rsid w:val="0031089A"/>
    <w:rsid w:val="0034622C"/>
    <w:rsid w:val="00351C07"/>
    <w:rsid w:val="003538D2"/>
    <w:rsid w:val="00363622"/>
    <w:rsid w:val="003A6D31"/>
    <w:rsid w:val="003B7A2D"/>
    <w:rsid w:val="003C6D0C"/>
    <w:rsid w:val="00436EEA"/>
    <w:rsid w:val="004438C5"/>
    <w:rsid w:val="0049309F"/>
    <w:rsid w:val="004D3043"/>
    <w:rsid w:val="004F17AF"/>
    <w:rsid w:val="004F226D"/>
    <w:rsid w:val="00523323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5506"/>
    <w:rsid w:val="00A675EA"/>
    <w:rsid w:val="00A949D1"/>
    <w:rsid w:val="00AB3EDC"/>
    <w:rsid w:val="00B01FF3"/>
    <w:rsid w:val="00B54934"/>
    <w:rsid w:val="00B91E20"/>
    <w:rsid w:val="00B968BC"/>
    <w:rsid w:val="00BA3C22"/>
    <w:rsid w:val="00BE7961"/>
    <w:rsid w:val="00C46AC9"/>
    <w:rsid w:val="00C64C94"/>
    <w:rsid w:val="00C804C0"/>
    <w:rsid w:val="00CC2DAC"/>
    <w:rsid w:val="00CE5EB5"/>
    <w:rsid w:val="00D83C0E"/>
    <w:rsid w:val="00DE0AF9"/>
    <w:rsid w:val="00DE71B7"/>
    <w:rsid w:val="00DF756B"/>
    <w:rsid w:val="00E13E6C"/>
    <w:rsid w:val="00E60769"/>
    <w:rsid w:val="00E76C2C"/>
    <w:rsid w:val="00E94835"/>
    <w:rsid w:val="00F63C7B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A3C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A3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2016-07-25T10:35:00Z</dcterms:created>
  <dcterms:modified xsi:type="dcterms:W3CDTF">2016-07-25T11:36:00Z</dcterms:modified>
</cp:coreProperties>
</file>