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D1" w:rsidRDefault="008C5BD1" w:rsidP="008C5BD1">
      <w:pPr>
        <w:jc w:val="both"/>
      </w:pPr>
      <w:bookmarkStart w:id="0" w:name="_GoBack"/>
      <w:r>
        <w:t>Прокуратурой Т</w:t>
      </w:r>
      <w:r>
        <w:t>АО</w:t>
      </w:r>
      <w:r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в ходе надзора  за исполнением  требований  законодательства  об информации, информационных  технологиях и о защите  информации  в сети «Интернет» установила Интернет-сайты, на которых размещена информация экстремистского характера.</w:t>
      </w:r>
    </w:p>
    <w:bookmarkEnd w:id="0"/>
    <w:p w:rsidR="008C5BD1" w:rsidRDefault="008C5BD1" w:rsidP="008C5BD1">
      <w:pPr>
        <w:jc w:val="both"/>
      </w:pPr>
      <w:r>
        <w:t>Так, на этих сайтах организован сбор и размещение информации и материалов экстремистского характера, направленных на разжигание религиозной розни, расовой ненависти.</w:t>
      </w:r>
    </w:p>
    <w:p w:rsidR="008C5BD1" w:rsidRDefault="008C5BD1" w:rsidP="008C5BD1">
      <w:pPr>
        <w:jc w:val="both"/>
      </w:pPr>
      <w:r>
        <w:t>Обеспечение доступа к информации, направленной на разжигание социальной, расовой и религиозной розни, подрывает основы безопасности Российской Федерации, нарушает конституционные права граждан, которые они могут использовать и защищать вне зависимости от национальной или расовой принадлежности.</w:t>
      </w:r>
    </w:p>
    <w:p w:rsidR="008C5BD1" w:rsidRDefault="008C5BD1" w:rsidP="008C5BD1">
      <w:pPr>
        <w:jc w:val="both"/>
      </w:pPr>
      <w:r>
        <w:t xml:space="preserve">Учитывая данные обстоятельства, прокуратурой округа в Троицкий районный суд города Москвы направлено 8 исковых заявлений в защиту прав  и законных интересов неопределенного круга лиц о признании  обнаруженной информации экстремистского характера, распространяемой в сети «Интернет», запрещенной. </w:t>
      </w:r>
    </w:p>
    <w:p w:rsidR="008C5BD1" w:rsidRDefault="008C5BD1" w:rsidP="008C5BD1">
      <w:pPr>
        <w:jc w:val="both"/>
      </w:pPr>
      <w:r>
        <w:t xml:space="preserve">Троицким районным судом </w:t>
      </w:r>
      <w:proofErr w:type="gramStart"/>
      <w:r>
        <w:t>города Москвы требования прокурора округа</w:t>
      </w:r>
      <w:proofErr w:type="gramEnd"/>
      <w:r>
        <w:t xml:space="preserve">  удовлетворены в полном объеме. Данные решения  будут направлены  в установленном  порядке в Федеральную службу по надзору в сфере связи, информационных технологий и массовых коммуникаций для включения  данной информации в реестр информации, распространение которой запрещено. </w:t>
      </w:r>
    </w:p>
    <w:p w:rsidR="008C5BD1" w:rsidRDefault="008C5BD1" w:rsidP="008C5BD1">
      <w:pPr>
        <w:jc w:val="both"/>
      </w:pPr>
      <w:r>
        <w:t>Исполнение решений  контролируется прокуратурой округа.</w:t>
      </w:r>
    </w:p>
    <w:p w:rsidR="008C5BD1" w:rsidRDefault="008C5BD1" w:rsidP="008C5BD1">
      <w:pPr>
        <w:jc w:val="both"/>
      </w:pPr>
    </w:p>
    <w:p w:rsidR="008C5BD1" w:rsidRDefault="008C5BD1" w:rsidP="008C5BD1">
      <w:pPr>
        <w:jc w:val="both"/>
      </w:pPr>
    </w:p>
    <w:p w:rsidR="008C5BD1" w:rsidRDefault="008C5BD1" w:rsidP="008C5BD1">
      <w:pPr>
        <w:jc w:val="both"/>
      </w:pPr>
    </w:p>
    <w:p w:rsidR="00AD404C" w:rsidRDefault="00AD404C" w:rsidP="00F2494D">
      <w:pPr>
        <w:jc w:val="both"/>
      </w:pPr>
    </w:p>
    <w:sectPr w:rsidR="00AD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45"/>
    <w:rsid w:val="00150FC1"/>
    <w:rsid w:val="003419B9"/>
    <w:rsid w:val="003D51CB"/>
    <w:rsid w:val="00493D01"/>
    <w:rsid w:val="00567689"/>
    <w:rsid w:val="007223BE"/>
    <w:rsid w:val="00753838"/>
    <w:rsid w:val="007D593B"/>
    <w:rsid w:val="007E61DE"/>
    <w:rsid w:val="00865288"/>
    <w:rsid w:val="008C5BD1"/>
    <w:rsid w:val="00AD404C"/>
    <w:rsid w:val="00CD66CB"/>
    <w:rsid w:val="00EE7333"/>
    <w:rsid w:val="00F2494D"/>
    <w:rsid w:val="00F82845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11</cp:revision>
  <dcterms:created xsi:type="dcterms:W3CDTF">2015-12-21T07:36:00Z</dcterms:created>
  <dcterms:modified xsi:type="dcterms:W3CDTF">2015-12-28T08:29:00Z</dcterms:modified>
</cp:coreProperties>
</file>