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4B3" w:rsidRPr="00F1602D" w:rsidRDefault="007174B3" w:rsidP="007174B3">
      <w:pPr>
        <w:rPr>
          <w:rFonts w:ascii="Times New Roman" w:hAnsi="Times New Roman" w:cs="Times New Roman"/>
          <w:b/>
          <w:sz w:val="28"/>
          <w:szCs w:val="28"/>
        </w:rPr>
      </w:pPr>
      <w:bookmarkStart w:id="0" w:name="_GoBack"/>
      <w:r w:rsidRPr="00F1602D">
        <w:rPr>
          <w:rFonts w:ascii="Times New Roman" w:hAnsi="Times New Roman" w:cs="Times New Roman"/>
          <w:b/>
          <w:sz w:val="28"/>
          <w:szCs w:val="28"/>
        </w:rPr>
        <w:t>Вниманию плательщиков торгового сбора (организаций и индивидуальных предпринимателей)</w:t>
      </w:r>
      <w:r>
        <w:rPr>
          <w:rFonts w:ascii="Times New Roman" w:hAnsi="Times New Roman" w:cs="Times New Roman"/>
          <w:b/>
          <w:sz w:val="28"/>
          <w:szCs w:val="28"/>
        </w:rPr>
        <w:t>.</w:t>
      </w:r>
    </w:p>
    <w:bookmarkEnd w:id="0"/>
    <w:p w:rsidR="007174B3" w:rsidRPr="00F1602D" w:rsidRDefault="007174B3" w:rsidP="007174B3">
      <w:pPr>
        <w:rPr>
          <w:rFonts w:ascii="Times New Roman" w:hAnsi="Times New Roman" w:cs="Times New Roman"/>
          <w:b/>
          <w:sz w:val="28"/>
          <w:szCs w:val="28"/>
        </w:rPr>
      </w:pPr>
      <w:r w:rsidRPr="00F1602D">
        <w:rPr>
          <w:rFonts w:ascii="Times New Roman" w:hAnsi="Times New Roman" w:cs="Times New Roman"/>
          <w:b/>
          <w:sz w:val="28"/>
          <w:szCs w:val="28"/>
        </w:rPr>
        <w:t>Уважаемые плательщики торгового сбора!</w:t>
      </w:r>
    </w:p>
    <w:p w:rsidR="007174B3" w:rsidRDefault="007174B3" w:rsidP="007174B3">
      <w:pPr>
        <w:jc w:val="both"/>
        <w:rPr>
          <w:rFonts w:asciiTheme="majorHAnsi" w:eastAsiaTheme="majorEastAsia" w:hAnsi="Arial Narrow" w:cstheme="majorBidi"/>
          <w:b/>
          <w:bCs/>
          <w:color w:val="1F497D" w:themeColor="text2"/>
          <w:kern w:val="24"/>
          <w:sz w:val="28"/>
          <w:szCs w:val="28"/>
        </w:rPr>
      </w:pPr>
      <w:r w:rsidRPr="00C46A45">
        <w:rPr>
          <w:rFonts w:ascii="Times New Roman" w:hAnsi="Times New Roman" w:cs="Times New Roman"/>
          <w:color w:val="000000" w:themeColor="text1"/>
          <w:sz w:val="28"/>
          <w:szCs w:val="28"/>
        </w:rPr>
        <w:t xml:space="preserve">С </w:t>
      </w:r>
      <w:r w:rsidRPr="004E0594">
        <w:rPr>
          <w:rFonts w:ascii="Times New Roman" w:hAnsi="Times New Roman" w:cs="Times New Roman"/>
          <w:b/>
          <w:color w:val="000000" w:themeColor="text1"/>
          <w:sz w:val="28"/>
          <w:szCs w:val="28"/>
        </w:rPr>
        <w:t>1 июля 2019 года</w:t>
      </w:r>
      <w:r w:rsidRPr="00C46A45">
        <w:rPr>
          <w:rFonts w:ascii="Times New Roman" w:hAnsi="Times New Roman" w:cs="Times New Roman"/>
          <w:color w:val="000000" w:themeColor="text1"/>
          <w:sz w:val="28"/>
          <w:szCs w:val="28"/>
        </w:rPr>
        <w:t xml:space="preserve"> </w:t>
      </w:r>
      <w:hyperlink r:id="rId5" w:history="1">
        <w:r w:rsidRPr="00C46A45">
          <w:rPr>
            <w:rFonts w:ascii="Times New Roman" w:hAnsi="Times New Roman" w:cs="Times New Roman"/>
            <w:color w:val="000000" w:themeColor="text1"/>
            <w:sz w:val="28"/>
            <w:szCs w:val="28"/>
          </w:rPr>
          <w:t>вступают</w:t>
        </w:r>
      </w:hyperlink>
      <w:r w:rsidRPr="00C46A45">
        <w:rPr>
          <w:rFonts w:ascii="Times New Roman" w:hAnsi="Times New Roman" w:cs="Times New Roman"/>
          <w:color w:val="000000" w:themeColor="text1"/>
          <w:sz w:val="28"/>
          <w:szCs w:val="28"/>
        </w:rPr>
        <w:t xml:space="preserve"> в силу изменения, внесенные </w:t>
      </w:r>
      <w:hyperlink r:id="rId6" w:history="1">
        <w:r w:rsidRPr="00C46A45">
          <w:rPr>
            <w:rFonts w:ascii="Times New Roman" w:hAnsi="Times New Roman" w:cs="Times New Roman"/>
            <w:color w:val="000000" w:themeColor="text1"/>
            <w:sz w:val="28"/>
            <w:szCs w:val="28"/>
          </w:rPr>
          <w:t>Законом</w:t>
        </w:r>
      </w:hyperlink>
      <w:r w:rsidRPr="00C46A45">
        <w:rPr>
          <w:rFonts w:ascii="Times New Roman" w:hAnsi="Times New Roman" w:cs="Times New Roman"/>
          <w:color w:val="000000" w:themeColor="text1"/>
          <w:sz w:val="28"/>
          <w:szCs w:val="28"/>
        </w:rPr>
        <w:t xml:space="preserve"> г</w:t>
      </w:r>
      <w:r>
        <w:rPr>
          <w:rFonts w:ascii="Times New Roman" w:hAnsi="Times New Roman" w:cs="Times New Roman"/>
          <w:color w:val="000000" w:themeColor="text1"/>
          <w:sz w:val="28"/>
          <w:szCs w:val="28"/>
        </w:rPr>
        <w:t>орода</w:t>
      </w:r>
      <w:r w:rsidRPr="00C46A45">
        <w:rPr>
          <w:rFonts w:ascii="Times New Roman" w:hAnsi="Times New Roman" w:cs="Times New Roman"/>
          <w:color w:val="000000" w:themeColor="text1"/>
          <w:sz w:val="28"/>
          <w:szCs w:val="28"/>
        </w:rPr>
        <w:t xml:space="preserve"> Москвы от 26.12.2018 № 36, </w:t>
      </w:r>
      <w:r w:rsidRPr="00C46A45">
        <w:rPr>
          <w:rFonts w:ascii="Times New Roman" w:hAnsi="Times New Roman" w:cs="Times New Roman"/>
          <w:bCs/>
          <w:color w:val="000000" w:themeColor="text1"/>
          <w:sz w:val="28"/>
          <w:szCs w:val="28"/>
        </w:rPr>
        <w:t>в статью 2 Закона города Москвы от 17</w:t>
      </w:r>
      <w:r>
        <w:rPr>
          <w:rFonts w:ascii="Times New Roman" w:hAnsi="Times New Roman" w:cs="Times New Roman"/>
          <w:bCs/>
          <w:color w:val="000000" w:themeColor="text1"/>
          <w:sz w:val="28"/>
          <w:szCs w:val="28"/>
        </w:rPr>
        <w:t>.12.</w:t>
      </w:r>
      <w:r w:rsidRPr="00C46A45">
        <w:rPr>
          <w:rFonts w:ascii="Times New Roman" w:hAnsi="Times New Roman" w:cs="Times New Roman"/>
          <w:bCs/>
          <w:color w:val="000000" w:themeColor="text1"/>
          <w:sz w:val="28"/>
          <w:szCs w:val="28"/>
        </w:rPr>
        <w:t xml:space="preserve">2014 </w:t>
      </w:r>
      <w:r>
        <w:rPr>
          <w:rFonts w:ascii="Times New Roman" w:hAnsi="Times New Roman" w:cs="Times New Roman"/>
          <w:bCs/>
          <w:color w:val="000000" w:themeColor="text1"/>
          <w:sz w:val="28"/>
          <w:szCs w:val="28"/>
        </w:rPr>
        <w:t>№</w:t>
      </w:r>
      <w:r w:rsidRPr="00C46A45">
        <w:rPr>
          <w:rFonts w:ascii="Times New Roman" w:hAnsi="Times New Roman" w:cs="Times New Roman"/>
          <w:bCs/>
          <w:color w:val="000000" w:themeColor="text1"/>
          <w:sz w:val="28"/>
          <w:szCs w:val="28"/>
        </w:rPr>
        <w:t xml:space="preserve"> 62 </w:t>
      </w:r>
      <w:r>
        <w:rPr>
          <w:rFonts w:ascii="Times New Roman" w:hAnsi="Times New Roman" w:cs="Times New Roman"/>
          <w:bCs/>
          <w:color w:val="000000" w:themeColor="text1"/>
          <w:sz w:val="28"/>
          <w:szCs w:val="28"/>
        </w:rPr>
        <w:t>«</w:t>
      </w:r>
      <w:r w:rsidRPr="00C46A45">
        <w:rPr>
          <w:rFonts w:ascii="Times New Roman" w:hAnsi="Times New Roman" w:cs="Times New Roman"/>
          <w:bCs/>
          <w:color w:val="000000" w:themeColor="text1"/>
          <w:sz w:val="28"/>
          <w:szCs w:val="28"/>
        </w:rPr>
        <w:t>О торговом сборе</w:t>
      </w:r>
      <w:r>
        <w:rPr>
          <w:rFonts w:ascii="Times New Roman" w:hAnsi="Times New Roman" w:cs="Times New Roman"/>
          <w:bCs/>
          <w:color w:val="000000" w:themeColor="text1"/>
          <w:sz w:val="28"/>
          <w:szCs w:val="28"/>
        </w:rPr>
        <w:t>».</w:t>
      </w:r>
      <w:r w:rsidRPr="00C46A45">
        <w:rPr>
          <w:rFonts w:asciiTheme="majorHAnsi" w:eastAsiaTheme="majorEastAsia" w:hAnsi="Arial Narrow" w:cstheme="majorBidi"/>
          <w:b/>
          <w:bCs/>
          <w:color w:val="1F497D" w:themeColor="text2"/>
          <w:kern w:val="24"/>
          <w:sz w:val="28"/>
          <w:szCs w:val="28"/>
        </w:rPr>
        <w:t xml:space="preserve"> </w:t>
      </w:r>
    </w:p>
    <w:p w:rsidR="007174B3" w:rsidRDefault="007174B3" w:rsidP="007174B3">
      <w:pPr>
        <w:jc w:val="both"/>
        <w:rPr>
          <w:rFonts w:ascii="Times New Roman" w:hAnsi="Times New Roman" w:cs="Times New Roman"/>
          <w:color w:val="000000" w:themeColor="text1"/>
          <w:sz w:val="28"/>
          <w:szCs w:val="28"/>
        </w:rPr>
      </w:pPr>
      <w:r w:rsidRPr="00E46762">
        <w:rPr>
          <w:rFonts w:ascii="Times New Roman" w:hAnsi="Times New Roman" w:cs="Times New Roman"/>
          <w:b/>
          <w:noProof/>
          <w:color w:val="000000" w:themeColor="text1"/>
          <w:sz w:val="28"/>
          <w:szCs w:val="28"/>
          <w:lang w:eastAsia="ru-RU"/>
        </w:rPr>
        <mc:AlternateContent>
          <mc:Choice Requires="wps">
            <w:drawing>
              <wp:anchor distT="228600" distB="228600" distL="228600" distR="228600" simplePos="0" relativeHeight="251659264" behindDoc="0" locked="0" layoutInCell="1" allowOverlap="1" wp14:anchorId="59E920BA" wp14:editId="5F997641">
                <wp:simplePos x="0" y="0"/>
                <wp:positionH relativeFrom="margin">
                  <wp:posOffset>3834130</wp:posOffset>
                </wp:positionH>
                <wp:positionV relativeFrom="margin">
                  <wp:posOffset>3326130</wp:posOffset>
                </wp:positionV>
                <wp:extent cx="3551555" cy="1499235"/>
                <wp:effectExtent l="0" t="0" r="11430" b="308610"/>
                <wp:wrapSquare wrapText="bothSides"/>
                <wp:docPr id="46" name="Прямоугольник 46"/>
                <wp:cNvGraphicFramePr/>
                <a:graphic xmlns:a="http://schemas.openxmlformats.org/drawingml/2006/main">
                  <a:graphicData uri="http://schemas.microsoft.com/office/word/2010/wordprocessingShape">
                    <wps:wsp>
                      <wps:cNvSpPr/>
                      <wps:spPr>
                        <a:xfrm>
                          <a:off x="0" y="0"/>
                          <a:ext cx="3551555" cy="1499235"/>
                        </a:xfrm>
                        <a:prstGeom prst="rect">
                          <a:avLst/>
                        </a:prstGeom>
                        <a:solidFill>
                          <a:schemeClr val="bg1"/>
                        </a:solidFill>
                        <a:ln>
                          <a:solidFill>
                            <a:schemeClr val="tx1"/>
                          </a:solidFill>
                        </a:ln>
                        <a:effectLst>
                          <a:outerShdw dist="274320" dir="5400000" algn="t"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174B3" w:rsidRPr="00FB4404" w:rsidRDefault="007174B3" w:rsidP="007174B3">
                            <w:pPr>
                              <w:spacing w:after="0" w:line="240" w:lineRule="auto"/>
                              <w:jc w:val="both"/>
                              <w:rPr>
                                <w:rFonts w:ascii="Times New Roman" w:hAnsi="Times New Roman" w:cs="Times New Roman"/>
                                <w:color w:val="000000" w:themeColor="text1"/>
                                <w:sz w:val="28"/>
                                <w:szCs w:val="28"/>
                              </w:rPr>
                            </w:pPr>
                            <w:r w:rsidRPr="00FB4404">
                              <w:rPr>
                                <w:rFonts w:ascii="Times New Roman" w:hAnsi="Times New Roman" w:cs="Times New Roman"/>
                                <w:color w:val="000000" w:themeColor="text1"/>
                                <w:sz w:val="28"/>
                                <w:szCs w:val="28"/>
                              </w:rPr>
                              <w:t>Для субъектов малого бизнеса с торговыми залами до 50 кв</w:t>
                            </w:r>
                            <w:r>
                              <w:rPr>
                                <w:rFonts w:ascii="Times New Roman" w:hAnsi="Times New Roman" w:cs="Times New Roman"/>
                                <w:color w:val="000000" w:themeColor="text1"/>
                                <w:sz w:val="28"/>
                                <w:szCs w:val="28"/>
                              </w:rPr>
                              <w:t>.</w:t>
                            </w:r>
                            <w:r w:rsidRPr="00FB4404">
                              <w:rPr>
                                <w:rFonts w:ascii="Times New Roman" w:hAnsi="Times New Roman" w:cs="Times New Roman"/>
                                <w:color w:val="000000" w:themeColor="text1"/>
                                <w:sz w:val="28"/>
                                <w:szCs w:val="28"/>
                              </w:rPr>
                              <w:t xml:space="preserve"> метров ставка сбора уменьшится на 10 процентов, а для залов площадью до 300 кв</w:t>
                            </w:r>
                            <w:r>
                              <w:rPr>
                                <w:rFonts w:ascii="Times New Roman" w:hAnsi="Times New Roman" w:cs="Times New Roman"/>
                                <w:color w:val="000000" w:themeColor="text1"/>
                                <w:sz w:val="28"/>
                                <w:szCs w:val="28"/>
                              </w:rPr>
                              <w:t>.</w:t>
                            </w:r>
                            <w:r w:rsidRPr="00FB4404">
                              <w:rPr>
                                <w:rFonts w:ascii="Times New Roman" w:hAnsi="Times New Roman" w:cs="Times New Roman"/>
                                <w:color w:val="000000" w:themeColor="text1"/>
                                <w:sz w:val="28"/>
                                <w:szCs w:val="28"/>
                              </w:rPr>
                              <w:t xml:space="preserve"> метров она снизится на 2—10 процентов.</w:t>
                            </w:r>
                          </w:p>
                          <w:p w:rsidR="007174B3" w:rsidRPr="00FB4404" w:rsidRDefault="007174B3" w:rsidP="007174B3">
                            <w:pPr>
                              <w:spacing w:after="0" w:line="240" w:lineRule="auto"/>
                              <w:jc w:val="both"/>
                              <w:rPr>
                                <w:rFonts w:ascii="Times New Roman" w:hAnsi="Times New Roman" w:cs="Times New Roman"/>
                                <w:color w:val="000000" w:themeColor="text1"/>
                                <w:sz w:val="28"/>
                                <w:szCs w:val="28"/>
                              </w:rPr>
                            </w:pPr>
                            <w:r w:rsidRPr="00FB4404">
                              <w:rPr>
                                <w:rFonts w:ascii="Times New Roman" w:hAnsi="Times New Roman" w:cs="Times New Roman"/>
                                <w:color w:val="000000" w:themeColor="text1"/>
                                <w:sz w:val="28"/>
                                <w:szCs w:val="28"/>
                              </w:rPr>
                              <w:t>При этом ставка сбора увеличится с 50 до 75 рублей за один кв</w:t>
                            </w:r>
                            <w:r>
                              <w:rPr>
                                <w:rFonts w:ascii="Times New Roman" w:hAnsi="Times New Roman" w:cs="Times New Roman"/>
                                <w:color w:val="000000" w:themeColor="text1"/>
                                <w:sz w:val="28"/>
                                <w:szCs w:val="28"/>
                              </w:rPr>
                              <w:t>.</w:t>
                            </w:r>
                            <w:r w:rsidRPr="00FB4404">
                              <w:rPr>
                                <w:rFonts w:ascii="Times New Roman" w:hAnsi="Times New Roman" w:cs="Times New Roman"/>
                                <w:color w:val="000000" w:themeColor="text1"/>
                                <w:sz w:val="28"/>
                                <w:szCs w:val="28"/>
                              </w:rPr>
                              <w:t xml:space="preserve"> метр в квартал для объектов площадью более 300 кв</w:t>
                            </w:r>
                            <w:r>
                              <w:rPr>
                                <w:rFonts w:ascii="Times New Roman" w:hAnsi="Times New Roman" w:cs="Times New Roman"/>
                                <w:color w:val="000000" w:themeColor="text1"/>
                                <w:sz w:val="28"/>
                                <w:szCs w:val="28"/>
                              </w:rPr>
                              <w:t>.</w:t>
                            </w:r>
                            <w:r w:rsidRPr="00FB4404">
                              <w:rPr>
                                <w:rFonts w:ascii="Times New Roman" w:hAnsi="Times New Roman" w:cs="Times New Roman"/>
                                <w:color w:val="000000" w:themeColor="text1"/>
                                <w:sz w:val="28"/>
                                <w:szCs w:val="28"/>
                              </w:rPr>
                              <w:t xml:space="preserve"> метров.</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60000</wp14:pctWidth>
                </wp14:sizeRelH>
                <wp14:sizeRelV relativeFrom="margin">
                  <wp14:pctHeight>0</wp14:pctHeight>
                </wp14:sizeRelV>
              </wp:anchor>
            </w:drawing>
          </mc:Choice>
          <mc:Fallback>
            <w:pict>
              <v:rect id="Прямоугольник 46" o:spid="_x0000_s1026" style="position:absolute;left:0;text-align:left;margin-left:301.9pt;margin-top:261.9pt;width:279.65pt;height:118.05pt;z-index:251659264;visibility:visible;mso-wrap-style:square;mso-width-percent:600;mso-height-percent:0;mso-wrap-distance-left:18pt;mso-wrap-distance-top:18pt;mso-wrap-distance-right:18pt;mso-wrap-distance-bottom:18pt;mso-position-horizontal:absolute;mso-position-horizontal-relative:margin;mso-position-vertical:absolute;mso-position-vertical-relative:margin;mso-width-percent:6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" fillcolor="white [3212]" strokecolor="black [3213]" strokeweight="2pt">
                <v:shadow on="t" color="black" origin=",-.5" offset="0,21.6pt"/>
                <v:textbox style="mso-fit-shape-to-text:t" inset=",7.2pt,,7.2pt">
                  <w:txbxContent>
                    <w:p w:rsidR="007174B3" w:rsidRPr="00FB4404" w:rsidRDefault="007174B3" w:rsidP="007174B3">
                      <w:pPr>
                        <w:spacing w:after="0" w:line="240" w:lineRule="auto"/>
                        <w:jc w:val="both"/>
                        <w:rPr>
                          <w:rFonts w:ascii="Times New Roman" w:hAnsi="Times New Roman" w:cs="Times New Roman"/>
                          <w:color w:val="000000" w:themeColor="text1"/>
                          <w:sz w:val="28"/>
                          <w:szCs w:val="28"/>
                        </w:rPr>
                      </w:pPr>
                      <w:r w:rsidRPr="00FB4404">
                        <w:rPr>
                          <w:rFonts w:ascii="Times New Roman" w:hAnsi="Times New Roman" w:cs="Times New Roman"/>
                          <w:color w:val="000000" w:themeColor="text1"/>
                          <w:sz w:val="28"/>
                          <w:szCs w:val="28"/>
                        </w:rPr>
                        <w:t>Для субъектов малого бизнеса с торговыми залами до 50 кв</w:t>
                      </w:r>
                      <w:r>
                        <w:rPr>
                          <w:rFonts w:ascii="Times New Roman" w:hAnsi="Times New Roman" w:cs="Times New Roman"/>
                          <w:color w:val="000000" w:themeColor="text1"/>
                          <w:sz w:val="28"/>
                          <w:szCs w:val="28"/>
                        </w:rPr>
                        <w:t>.</w:t>
                      </w:r>
                      <w:r w:rsidRPr="00FB4404">
                        <w:rPr>
                          <w:rFonts w:ascii="Times New Roman" w:hAnsi="Times New Roman" w:cs="Times New Roman"/>
                          <w:color w:val="000000" w:themeColor="text1"/>
                          <w:sz w:val="28"/>
                          <w:szCs w:val="28"/>
                        </w:rPr>
                        <w:t xml:space="preserve"> метров ставка сбора уменьшится на 10 процентов, а для залов площадью до 300 кв</w:t>
                      </w:r>
                      <w:r>
                        <w:rPr>
                          <w:rFonts w:ascii="Times New Roman" w:hAnsi="Times New Roman" w:cs="Times New Roman"/>
                          <w:color w:val="000000" w:themeColor="text1"/>
                          <w:sz w:val="28"/>
                          <w:szCs w:val="28"/>
                        </w:rPr>
                        <w:t>.</w:t>
                      </w:r>
                      <w:r w:rsidRPr="00FB4404">
                        <w:rPr>
                          <w:rFonts w:ascii="Times New Roman" w:hAnsi="Times New Roman" w:cs="Times New Roman"/>
                          <w:color w:val="000000" w:themeColor="text1"/>
                          <w:sz w:val="28"/>
                          <w:szCs w:val="28"/>
                        </w:rPr>
                        <w:t xml:space="preserve"> метров она снизится на 2—10 процентов.</w:t>
                      </w:r>
                    </w:p>
                    <w:p w:rsidR="007174B3" w:rsidRPr="00FB4404" w:rsidRDefault="007174B3" w:rsidP="007174B3">
                      <w:pPr>
                        <w:spacing w:after="0" w:line="240" w:lineRule="auto"/>
                        <w:jc w:val="both"/>
                        <w:rPr>
                          <w:rFonts w:ascii="Times New Roman" w:hAnsi="Times New Roman" w:cs="Times New Roman"/>
                          <w:color w:val="000000" w:themeColor="text1"/>
                          <w:sz w:val="28"/>
                          <w:szCs w:val="28"/>
                        </w:rPr>
                      </w:pPr>
                      <w:r w:rsidRPr="00FB4404">
                        <w:rPr>
                          <w:rFonts w:ascii="Times New Roman" w:hAnsi="Times New Roman" w:cs="Times New Roman"/>
                          <w:color w:val="000000" w:themeColor="text1"/>
                          <w:sz w:val="28"/>
                          <w:szCs w:val="28"/>
                        </w:rPr>
                        <w:t>При этом ставка сбора увеличится с 50 до 75 рублей за один кв</w:t>
                      </w:r>
                      <w:r>
                        <w:rPr>
                          <w:rFonts w:ascii="Times New Roman" w:hAnsi="Times New Roman" w:cs="Times New Roman"/>
                          <w:color w:val="000000" w:themeColor="text1"/>
                          <w:sz w:val="28"/>
                          <w:szCs w:val="28"/>
                        </w:rPr>
                        <w:t>.</w:t>
                      </w:r>
                      <w:r w:rsidRPr="00FB4404">
                        <w:rPr>
                          <w:rFonts w:ascii="Times New Roman" w:hAnsi="Times New Roman" w:cs="Times New Roman"/>
                          <w:color w:val="000000" w:themeColor="text1"/>
                          <w:sz w:val="28"/>
                          <w:szCs w:val="28"/>
                        </w:rPr>
                        <w:t xml:space="preserve"> метр в квартал для объектов площадью более 300 кв</w:t>
                      </w:r>
                      <w:r>
                        <w:rPr>
                          <w:rFonts w:ascii="Times New Roman" w:hAnsi="Times New Roman" w:cs="Times New Roman"/>
                          <w:color w:val="000000" w:themeColor="text1"/>
                          <w:sz w:val="28"/>
                          <w:szCs w:val="28"/>
                        </w:rPr>
                        <w:t>.</w:t>
                      </w:r>
                      <w:r w:rsidRPr="00FB4404">
                        <w:rPr>
                          <w:rFonts w:ascii="Times New Roman" w:hAnsi="Times New Roman" w:cs="Times New Roman"/>
                          <w:color w:val="000000" w:themeColor="text1"/>
                          <w:sz w:val="28"/>
                          <w:szCs w:val="28"/>
                        </w:rPr>
                        <w:t xml:space="preserve"> метров.</w:t>
                      </w:r>
                    </w:p>
                  </w:txbxContent>
                </v:textbox>
                <w10:wrap type="square" anchorx="margin" anchory="margin"/>
              </v:rect>
            </w:pict>
          </mc:Fallback>
        </mc:AlternateContent>
      </w:r>
      <w:r w:rsidRPr="00C46A45">
        <w:rPr>
          <w:rFonts w:ascii="Times New Roman" w:hAnsi="Times New Roman" w:cs="Times New Roman"/>
          <w:color w:val="000000" w:themeColor="text1"/>
          <w:sz w:val="28"/>
          <w:szCs w:val="28"/>
        </w:rPr>
        <w:t xml:space="preserve">Предусматривается </w:t>
      </w:r>
      <w:r w:rsidRPr="00E46762">
        <w:rPr>
          <w:rFonts w:ascii="Times New Roman" w:hAnsi="Times New Roman" w:cs="Times New Roman"/>
          <w:color w:val="000000" w:themeColor="text1"/>
          <w:sz w:val="28"/>
          <w:szCs w:val="28"/>
        </w:rPr>
        <w:t xml:space="preserve">ряд </w:t>
      </w:r>
      <w:r>
        <w:rPr>
          <w:rFonts w:ascii="Times New Roman" w:hAnsi="Times New Roman" w:cs="Times New Roman"/>
          <w:color w:val="000000" w:themeColor="text1"/>
          <w:sz w:val="28"/>
          <w:szCs w:val="28"/>
        </w:rPr>
        <w:t>измененных</w:t>
      </w:r>
      <w:r w:rsidRPr="00E46762">
        <w:rPr>
          <w:rFonts w:ascii="Times New Roman" w:hAnsi="Times New Roman" w:cs="Times New Roman"/>
          <w:color w:val="000000" w:themeColor="text1"/>
          <w:sz w:val="28"/>
          <w:szCs w:val="28"/>
        </w:rPr>
        <w:t xml:space="preserve"> ставок торгового сбора </w:t>
      </w:r>
      <w:r w:rsidRPr="00C46A45">
        <w:rPr>
          <w:rFonts w:ascii="Times New Roman" w:hAnsi="Times New Roman" w:cs="Times New Roman"/>
          <w:color w:val="000000" w:themeColor="text1"/>
          <w:sz w:val="28"/>
          <w:szCs w:val="28"/>
        </w:rPr>
        <w:t xml:space="preserve">для торговли через объекты </w:t>
      </w:r>
      <w:r w:rsidRPr="004E0594">
        <w:rPr>
          <w:rFonts w:ascii="Times New Roman" w:hAnsi="Times New Roman" w:cs="Times New Roman"/>
          <w:b/>
          <w:color w:val="000000" w:themeColor="text1"/>
          <w:sz w:val="28"/>
          <w:szCs w:val="28"/>
        </w:rPr>
        <w:t>стационарной торговой сети с торговыми залами</w:t>
      </w:r>
      <w:r>
        <w:rPr>
          <w:rFonts w:ascii="Times New Roman" w:hAnsi="Times New Roman" w:cs="Times New Roman"/>
          <w:b/>
          <w:color w:val="000000" w:themeColor="text1"/>
          <w:sz w:val="28"/>
          <w:szCs w:val="28"/>
        </w:rPr>
        <w:t xml:space="preserve"> </w:t>
      </w:r>
      <w:r w:rsidRPr="00580D7C">
        <w:rPr>
          <w:rFonts w:ascii="Times New Roman" w:hAnsi="Times New Roman" w:cs="Times New Roman"/>
          <w:color w:val="000000" w:themeColor="text1"/>
          <w:sz w:val="28"/>
          <w:szCs w:val="28"/>
        </w:rPr>
        <w:t>(подробности в таблице</w:t>
      </w:r>
      <w:r>
        <w:rPr>
          <w:rFonts w:ascii="Times New Roman" w:hAnsi="Times New Roman" w:cs="Times New Roman"/>
          <w:color w:val="000000" w:themeColor="text1"/>
          <w:sz w:val="28"/>
          <w:szCs w:val="28"/>
        </w:rPr>
        <w:t xml:space="preserve"> ниже</w:t>
      </w:r>
      <w:r w:rsidRPr="00580D7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7174B3" w:rsidRDefault="007174B3" w:rsidP="007174B3">
      <w:pPr>
        <w:jc w:val="both"/>
        <w:rPr>
          <w:rFonts w:ascii="Times New Roman" w:hAnsi="Times New Roman" w:cs="Times New Roman"/>
          <w:color w:val="000000" w:themeColor="text1"/>
          <w:sz w:val="28"/>
          <w:szCs w:val="28"/>
        </w:rPr>
      </w:pPr>
      <w:r w:rsidRPr="00E46762">
        <w:rPr>
          <w:rFonts w:ascii="Times New Roman" w:hAnsi="Times New Roman" w:cs="Times New Roman"/>
          <w:b/>
          <w:color w:val="000000" w:themeColor="text1"/>
          <w:sz w:val="28"/>
          <w:szCs w:val="28"/>
        </w:rPr>
        <w:t>Данные изменения необходимо учесть при уплате торгового сбора начиная с платежа за 3-й квартал 2019</w:t>
      </w:r>
      <w:r>
        <w:rPr>
          <w:rFonts w:ascii="Times New Roman" w:hAnsi="Times New Roman" w:cs="Times New Roman"/>
          <w:b/>
          <w:color w:val="000000" w:themeColor="text1"/>
          <w:sz w:val="28"/>
          <w:szCs w:val="28"/>
        </w:rPr>
        <w:t xml:space="preserve"> </w:t>
      </w:r>
      <w:r w:rsidRPr="00E46762">
        <w:rPr>
          <w:rFonts w:ascii="Times New Roman" w:hAnsi="Times New Roman" w:cs="Times New Roman"/>
          <w:b/>
          <w:color w:val="000000" w:themeColor="text1"/>
          <w:sz w:val="28"/>
          <w:szCs w:val="28"/>
        </w:rPr>
        <w:t xml:space="preserve">г. </w:t>
      </w:r>
    </w:p>
    <w:p w:rsidR="007174B3" w:rsidRDefault="007174B3" w:rsidP="007174B3">
      <w:pPr>
        <w:pBdr>
          <w:bottom w:val="single" w:sz="6" w:space="1" w:color="auto"/>
        </w:pBd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Кроме того, информируем, что в соответствии </w:t>
      </w:r>
      <w:r w:rsidRPr="004E0594">
        <w:rPr>
          <w:rFonts w:ascii="Times New Roman" w:hAnsi="Times New Roman" w:cs="Times New Roman"/>
          <w:color w:val="000000" w:themeColor="text1"/>
          <w:sz w:val="28"/>
          <w:szCs w:val="28"/>
        </w:rPr>
        <w:t xml:space="preserve">с </w:t>
      </w:r>
      <w:r>
        <w:rPr>
          <w:rFonts w:ascii="Times New Roman" w:hAnsi="Times New Roman" w:cs="Times New Roman"/>
          <w:color w:val="000000" w:themeColor="text1"/>
          <w:sz w:val="28"/>
          <w:szCs w:val="28"/>
        </w:rPr>
        <w:t>действующим законодательством</w:t>
      </w:r>
      <w:proofErr w:type="gramStart"/>
      <w:r w:rsidRPr="008F6D00">
        <w:rPr>
          <w:rFonts w:ascii="Times New Roman" w:hAnsi="Times New Roman" w:cs="Times New Roman"/>
          <w:color w:val="000000" w:themeColor="text1"/>
          <w:sz w:val="28"/>
          <w:szCs w:val="28"/>
          <w:vertAlign w:val="superscript"/>
        </w:rPr>
        <w:t>1</w:t>
      </w:r>
      <w:proofErr w:type="gramEnd"/>
      <w:r>
        <w:rPr>
          <w:rFonts w:ascii="Times New Roman" w:hAnsi="Times New Roman" w:cs="Times New Roman"/>
          <w:color w:val="000000" w:themeColor="text1"/>
          <w:sz w:val="28"/>
          <w:szCs w:val="28"/>
        </w:rPr>
        <w:t xml:space="preserve"> налоговые органы осуществляют к</w:t>
      </w:r>
      <w:r w:rsidRPr="004E0594">
        <w:rPr>
          <w:rFonts w:ascii="Times New Roman" w:hAnsi="Times New Roman" w:cs="Times New Roman"/>
          <w:color w:val="000000" w:themeColor="text1"/>
          <w:sz w:val="28"/>
          <w:szCs w:val="28"/>
        </w:rPr>
        <w:t>онтроль за правильностью исчисления, а также полнотой и своевременностью уплаты торгового сбора</w:t>
      </w:r>
      <w:r>
        <w:rPr>
          <w:rFonts w:ascii="Times New Roman" w:hAnsi="Times New Roman" w:cs="Times New Roman"/>
          <w:color w:val="000000" w:themeColor="text1"/>
          <w:sz w:val="28"/>
          <w:szCs w:val="28"/>
        </w:rPr>
        <w:t>. В</w:t>
      </w:r>
      <w:r w:rsidRPr="004E0594">
        <w:rPr>
          <w:rFonts w:ascii="Times New Roman" w:hAnsi="Times New Roman" w:cs="Times New Roman"/>
          <w:color w:val="000000" w:themeColor="text1"/>
          <w:sz w:val="28"/>
          <w:szCs w:val="28"/>
        </w:rPr>
        <w:t xml:space="preserve"> случае уплаты торгового сбора в сумме, </w:t>
      </w:r>
      <w:proofErr w:type="gramStart"/>
      <w:r>
        <w:rPr>
          <w:rFonts w:ascii="Times New Roman" w:hAnsi="Times New Roman" w:cs="Times New Roman"/>
          <w:color w:val="000000" w:themeColor="text1"/>
          <w:sz w:val="28"/>
          <w:szCs w:val="28"/>
        </w:rPr>
        <w:t>меньшей</w:t>
      </w:r>
      <w:proofErr w:type="gramEnd"/>
      <w:r>
        <w:rPr>
          <w:rFonts w:ascii="Times New Roman" w:hAnsi="Times New Roman" w:cs="Times New Roman"/>
          <w:color w:val="000000" w:themeColor="text1"/>
          <w:sz w:val="28"/>
          <w:szCs w:val="28"/>
        </w:rPr>
        <w:t xml:space="preserve"> чем должно быть уплачено по</w:t>
      </w:r>
      <w:r w:rsidRPr="004E0594">
        <w:rPr>
          <w:rFonts w:ascii="Times New Roman" w:hAnsi="Times New Roman" w:cs="Times New Roman"/>
          <w:color w:val="000000" w:themeColor="text1"/>
          <w:sz w:val="28"/>
          <w:szCs w:val="28"/>
        </w:rPr>
        <w:t xml:space="preserve"> измененной ставк</w:t>
      </w:r>
      <w:r>
        <w:rPr>
          <w:rFonts w:ascii="Times New Roman" w:hAnsi="Times New Roman" w:cs="Times New Roman"/>
          <w:color w:val="000000" w:themeColor="text1"/>
          <w:sz w:val="28"/>
          <w:szCs w:val="28"/>
        </w:rPr>
        <w:t>е</w:t>
      </w:r>
      <w:r w:rsidRPr="004E0594">
        <w:rPr>
          <w:rFonts w:ascii="Times New Roman" w:hAnsi="Times New Roman" w:cs="Times New Roman"/>
          <w:color w:val="000000" w:themeColor="text1"/>
          <w:sz w:val="28"/>
          <w:szCs w:val="28"/>
        </w:rPr>
        <w:t xml:space="preserve"> сбора</w:t>
      </w:r>
      <w:r>
        <w:rPr>
          <w:rFonts w:ascii="Times New Roman" w:hAnsi="Times New Roman" w:cs="Times New Roman"/>
          <w:color w:val="000000" w:themeColor="text1"/>
          <w:sz w:val="28"/>
          <w:szCs w:val="28"/>
        </w:rPr>
        <w:t>, н</w:t>
      </w:r>
      <w:r w:rsidRPr="004E0594">
        <w:rPr>
          <w:rFonts w:ascii="Times New Roman" w:hAnsi="Times New Roman" w:cs="Times New Roman"/>
          <w:color w:val="000000" w:themeColor="text1"/>
          <w:sz w:val="28"/>
          <w:szCs w:val="28"/>
        </w:rPr>
        <w:t>алоговые органы обеспеч</w:t>
      </w:r>
      <w:r>
        <w:rPr>
          <w:rFonts w:ascii="Times New Roman" w:hAnsi="Times New Roman" w:cs="Times New Roman"/>
          <w:color w:val="000000" w:themeColor="text1"/>
          <w:sz w:val="28"/>
          <w:szCs w:val="28"/>
        </w:rPr>
        <w:t>ат</w:t>
      </w:r>
      <w:r w:rsidRPr="004E0594">
        <w:rPr>
          <w:rFonts w:ascii="Times New Roman" w:hAnsi="Times New Roman" w:cs="Times New Roman"/>
          <w:color w:val="000000" w:themeColor="text1"/>
          <w:sz w:val="28"/>
          <w:szCs w:val="28"/>
        </w:rPr>
        <w:t xml:space="preserve"> взыскание недоимки, пеней</w:t>
      </w:r>
      <w:r>
        <w:rPr>
          <w:rFonts w:ascii="Times New Roman" w:hAnsi="Times New Roman" w:cs="Times New Roman"/>
          <w:color w:val="000000" w:themeColor="text1"/>
          <w:sz w:val="28"/>
          <w:szCs w:val="28"/>
        </w:rPr>
        <w:t xml:space="preserve">  </w:t>
      </w:r>
      <w:r w:rsidRPr="004E0594">
        <w:rPr>
          <w:rFonts w:ascii="Times New Roman" w:hAnsi="Times New Roman" w:cs="Times New Roman"/>
          <w:color w:val="000000" w:themeColor="text1"/>
          <w:sz w:val="28"/>
          <w:szCs w:val="28"/>
        </w:rPr>
        <w:t>и штрафов</w:t>
      </w:r>
      <w:r>
        <w:rPr>
          <w:rFonts w:ascii="Times New Roman" w:hAnsi="Times New Roman" w:cs="Times New Roman"/>
          <w:color w:val="000000" w:themeColor="text1"/>
          <w:sz w:val="28"/>
          <w:szCs w:val="28"/>
        </w:rPr>
        <w:t>.</w:t>
      </w:r>
    </w:p>
    <w:p w:rsidR="007174B3" w:rsidRDefault="007174B3" w:rsidP="007174B3">
      <w:pPr>
        <w:jc w:val="both"/>
        <w:rPr>
          <w:rFonts w:ascii="Times New Roman" w:hAnsi="Times New Roman" w:cs="Times New Roman"/>
          <w:i/>
          <w:color w:val="000000" w:themeColor="text1"/>
          <w:szCs w:val="28"/>
        </w:rPr>
      </w:pPr>
      <w:r w:rsidRPr="00884E99">
        <w:rPr>
          <w:rFonts w:ascii="Times New Roman" w:hAnsi="Times New Roman" w:cs="Times New Roman"/>
          <w:color w:val="000000" w:themeColor="text1"/>
          <w:sz w:val="28"/>
          <w:szCs w:val="28"/>
          <w:vertAlign w:val="superscript"/>
        </w:rPr>
        <w:t>1</w:t>
      </w:r>
      <w:proofErr w:type="gramStart"/>
      <w:r>
        <w:rPr>
          <w:rFonts w:ascii="Times New Roman" w:hAnsi="Times New Roman" w:cs="Times New Roman"/>
          <w:color w:val="000000" w:themeColor="text1"/>
          <w:sz w:val="28"/>
          <w:szCs w:val="28"/>
        </w:rPr>
        <w:t xml:space="preserve"> </w:t>
      </w:r>
      <w:r w:rsidRPr="00884E99">
        <w:rPr>
          <w:rFonts w:ascii="Times New Roman" w:hAnsi="Times New Roman" w:cs="Times New Roman"/>
          <w:i/>
          <w:color w:val="000000" w:themeColor="text1"/>
          <w:szCs w:val="28"/>
        </w:rPr>
        <w:t>В</w:t>
      </w:r>
      <w:proofErr w:type="gramEnd"/>
      <w:r w:rsidRPr="00884E99">
        <w:rPr>
          <w:rFonts w:ascii="Times New Roman" w:hAnsi="Times New Roman" w:cs="Times New Roman"/>
          <w:i/>
          <w:color w:val="000000" w:themeColor="text1"/>
          <w:szCs w:val="28"/>
        </w:rPr>
        <w:t xml:space="preserve"> соответствии с подпунктом 9 пункта 1 статьи 31, подпунктом 2 пункта 1 статьи 32 НК РФ, а также статьями 1 и 6 Закона РФ от 21.03.1991 </w:t>
      </w:r>
      <w:r>
        <w:rPr>
          <w:rFonts w:ascii="Times New Roman" w:hAnsi="Times New Roman" w:cs="Times New Roman"/>
          <w:i/>
          <w:color w:val="000000" w:themeColor="text1"/>
          <w:szCs w:val="28"/>
        </w:rPr>
        <w:t xml:space="preserve">     </w:t>
      </w:r>
      <w:r w:rsidRPr="00884E99">
        <w:rPr>
          <w:rFonts w:ascii="Times New Roman" w:hAnsi="Times New Roman" w:cs="Times New Roman"/>
          <w:i/>
          <w:color w:val="000000" w:themeColor="text1"/>
          <w:szCs w:val="28"/>
        </w:rPr>
        <w:t>№ 943-1 «О налоговых органах Российской Федерации»</w:t>
      </w:r>
    </w:p>
    <w:p w:rsidR="007174B3" w:rsidRPr="00884E99" w:rsidRDefault="007174B3" w:rsidP="007174B3">
      <w:pPr>
        <w:jc w:val="both"/>
        <w:rPr>
          <w:rFonts w:ascii="Times New Roman" w:hAnsi="Times New Roman" w:cs="Times New Roman"/>
          <w:i/>
          <w:color w:val="000000" w:themeColor="text1"/>
          <w:szCs w:val="28"/>
        </w:rPr>
      </w:pPr>
    </w:p>
    <w:tbl>
      <w:tblPr>
        <w:tblW w:w="15168" w:type="dxa"/>
        <w:tblInd w:w="-5" w:type="dxa"/>
        <w:tblLayout w:type="fixed"/>
        <w:tblCellMar>
          <w:top w:w="102" w:type="dxa"/>
          <w:left w:w="62" w:type="dxa"/>
          <w:bottom w:w="102" w:type="dxa"/>
          <w:right w:w="62" w:type="dxa"/>
        </w:tblCellMar>
        <w:tblLook w:val="0000" w:firstRow="0" w:lastRow="0" w:firstColumn="0" w:lastColumn="0" w:noHBand="0" w:noVBand="0"/>
      </w:tblPr>
      <w:tblGrid>
        <w:gridCol w:w="426"/>
        <w:gridCol w:w="3969"/>
        <w:gridCol w:w="1417"/>
        <w:gridCol w:w="4820"/>
        <w:gridCol w:w="4536"/>
      </w:tblGrid>
      <w:tr w:rsidR="007174B3" w:rsidTr="00A94A4F">
        <w:tc>
          <w:tcPr>
            <w:tcW w:w="426" w:type="dxa"/>
            <w:tcBorders>
              <w:top w:val="single" w:sz="4" w:space="0" w:color="auto"/>
              <w:left w:val="single" w:sz="4" w:space="0" w:color="auto"/>
              <w:bottom w:val="single" w:sz="4" w:space="0" w:color="auto"/>
              <w:right w:val="single" w:sz="4" w:space="0" w:color="auto"/>
            </w:tcBorders>
          </w:tcPr>
          <w:p w:rsidR="007174B3" w:rsidRDefault="007174B3" w:rsidP="00A94A4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N </w:t>
            </w:r>
            <w:proofErr w:type="gramStart"/>
            <w:r>
              <w:rPr>
                <w:rFonts w:ascii="Times New Roman" w:hAnsi="Times New Roman" w:cs="Times New Roman"/>
              </w:rPr>
              <w:t>п</w:t>
            </w:r>
            <w:proofErr w:type="gramEnd"/>
            <w:r>
              <w:rPr>
                <w:rFonts w:ascii="Times New Roman" w:hAnsi="Times New Roman" w:cs="Times New Roman"/>
              </w:rPr>
              <w:t xml:space="preserve">/п </w:t>
            </w:r>
          </w:p>
        </w:tc>
        <w:tc>
          <w:tcPr>
            <w:tcW w:w="3969" w:type="dxa"/>
            <w:tcBorders>
              <w:top w:val="single" w:sz="4" w:space="0" w:color="auto"/>
              <w:left w:val="single" w:sz="4" w:space="0" w:color="auto"/>
              <w:bottom w:val="single" w:sz="4" w:space="0" w:color="auto"/>
              <w:right w:val="single" w:sz="4" w:space="0" w:color="auto"/>
            </w:tcBorders>
          </w:tcPr>
          <w:p w:rsidR="007174B3" w:rsidRDefault="007174B3" w:rsidP="00A94A4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Вид торговой деятельности </w:t>
            </w:r>
          </w:p>
        </w:tc>
        <w:tc>
          <w:tcPr>
            <w:tcW w:w="1417" w:type="dxa"/>
            <w:tcBorders>
              <w:top w:val="single" w:sz="4" w:space="0" w:color="auto"/>
              <w:left w:val="single" w:sz="4" w:space="0" w:color="auto"/>
              <w:bottom w:val="single" w:sz="4" w:space="0" w:color="auto"/>
              <w:right w:val="single" w:sz="4" w:space="0" w:color="auto"/>
            </w:tcBorders>
          </w:tcPr>
          <w:p w:rsidR="007174B3" w:rsidRDefault="007174B3" w:rsidP="00A94A4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Физический показатель </w:t>
            </w: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174B3" w:rsidRDefault="007174B3" w:rsidP="00A94A4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Ставка торгового сбора (рублей за квартал) </w:t>
            </w:r>
          </w:p>
          <w:p w:rsidR="007174B3" w:rsidRDefault="007174B3" w:rsidP="00A94A4F">
            <w:pPr>
              <w:autoSpaceDE w:val="0"/>
              <w:autoSpaceDN w:val="0"/>
              <w:adjustRightInd w:val="0"/>
              <w:spacing w:after="0" w:line="240" w:lineRule="auto"/>
              <w:jc w:val="center"/>
              <w:rPr>
                <w:rFonts w:ascii="Times New Roman" w:hAnsi="Times New Roman" w:cs="Times New Roman"/>
              </w:rPr>
            </w:pPr>
            <w:r w:rsidRPr="00F1602D">
              <w:rPr>
                <w:rFonts w:ascii="Times New Roman" w:hAnsi="Times New Roman" w:cs="Times New Roman"/>
                <w:color w:val="FF0000"/>
              </w:rPr>
              <w:t>До 01.07.2019</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74B3" w:rsidRDefault="007174B3" w:rsidP="00A94A4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Ставка торгового сбора (рублей за квартал)</w:t>
            </w:r>
          </w:p>
          <w:p w:rsidR="007174B3" w:rsidRDefault="007174B3" w:rsidP="00A94A4F">
            <w:pPr>
              <w:autoSpaceDE w:val="0"/>
              <w:autoSpaceDN w:val="0"/>
              <w:adjustRightInd w:val="0"/>
              <w:spacing w:after="0" w:line="240" w:lineRule="auto"/>
              <w:jc w:val="center"/>
              <w:rPr>
                <w:rFonts w:ascii="Times New Roman" w:hAnsi="Times New Roman" w:cs="Times New Roman"/>
              </w:rPr>
            </w:pPr>
            <w:r w:rsidRPr="00F1602D">
              <w:rPr>
                <w:rFonts w:ascii="Times New Roman" w:hAnsi="Times New Roman" w:cs="Times New Roman"/>
                <w:color w:val="365F91" w:themeColor="accent1" w:themeShade="BF"/>
              </w:rPr>
              <w:t>После  01.07.2019</w:t>
            </w:r>
          </w:p>
        </w:tc>
      </w:tr>
      <w:tr w:rsidR="007174B3" w:rsidTr="00A94A4F">
        <w:tc>
          <w:tcPr>
            <w:tcW w:w="426" w:type="dxa"/>
            <w:tcBorders>
              <w:top w:val="single" w:sz="4" w:space="0" w:color="auto"/>
              <w:left w:val="single" w:sz="4" w:space="0" w:color="auto"/>
              <w:bottom w:val="single" w:sz="4" w:space="0" w:color="auto"/>
              <w:right w:val="single" w:sz="4" w:space="0" w:color="auto"/>
            </w:tcBorders>
          </w:tcPr>
          <w:p w:rsidR="007174B3" w:rsidRPr="00F1602D" w:rsidRDefault="007174B3" w:rsidP="00A94A4F">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3.</w:t>
            </w:r>
          </w:p>
        </w:tc>
        <w:tc>
          <w:tcPr>
            <w:tcW w:w="3969" w:type="dxa"/>
            <w:tcBorders>
              <w:top w:val="single" w:sz="4" w:space="0" w:color="auto"/>
              <w:left w:val="single" w:sz="4" w:space="0" w:color="auto"/>
              <w:bottom w:val="single" w:sz="4" w:space="0" w:color="auto"/>
              <w:right w:val="single" w:sz="4" w:space="0" w:color="auto"/>
            </w:tcBorders>
          </w:tcPr>
          <w:p w:rsidR="007174B3" w:rsidRPr="00F1602D" w:rsidRDefault="007174B3" w:rsidP="00A94A4F">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Торговля через объекты стационарной торговой сети с торговыми залами:</w:t>
            </w:r>
          </w:p>
        </w:tc>
        <w:tc>
          <w:tcPr>
            <w:tcW w:w="1417" w:type="dxa"/>
            <w:tcBorders>
              <w:top w:val="single" w:sz="4" w:space="0" w:color="auto"/>
              <w:left w:val="single" w:sz="4" w:space="0" w:color="auto"/>
              <w:bottom w:val="single" w:sz="4" w:space="0" w:color="auto"/>
              <w:right w:val="single" w:sz="4" w:space="0" w:color="auto"/>
            </w:tcBorders>
          </w:tcPr>
          <w:p w:rsidR="007174B3" w:rsidRPr="00F1602D" w:rsidRDefault="007174B3" w:rsidP="00A94A4F">
            <w:pPr>
              <w:autoSpaceDE w:val="0"/>
              <w:autoSpaceDN w:val="0"/>
              <w:adjustRightInd w:val="0"/>
              <w:spacing w:after="0" w:line="240" w:lineRule="auto"/>
              <w:outlineLvl w:val="0"/>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174B3" w:rsidRPr="00F1602D" w:rsidRDefault="007174B3" w:rsidP="00A94A4F">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74B3" w:rsidRPr="00F1602D" w:rsidRDefault="007174B3" w:rsidP="00A94A4F">
            <w:pPr>
              <w:autoSpaceDE w:val="0"/>
              <w:autoSpaceDN w:val="0"/>
              <w:adjustRightInd w:val="0"/>
              <w:spacing w:after="0" w:line="240" w:lineRule="auto"/>
              <w:rPr>
                <w:rFonts w:ascii="Times New Roman" w:hAnsi="Times New Roman" w:cs="Times New Roman"/>
              </w:rPr>
            </w:pPr>
          </w:p>
        </w:tc>
      </w:tr>
      <w:tr w:rsidR="007174B3" w:rsidTr="00A94A4F">
        <w:tc>
          <w:tcPr>
            <w:tcW w:w="426" w:type="dxa"/>
            <w:tcBorders>
              <w:top w:val="single" w:sz="4" w:space="0" w:color="auto"/>
              <w:left w:val="single" w:sz="4" w:space="0" w:color="auto"/>
              <w:bottom w:val="single" w:sz="4" w:space="0" w:color="auto"/>
              <w:right w:val="single" w:sz="4" w:space="0" w:color="auto"/>
            </w:tcBorders>
          </w:tcPr>
          <w:p w:rsidR="007174B3" w:rsidRPr="00F1602D" w:rsidRDefault="007174B3" w:rsidP="00A94A4F">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7174B3" w:rsidRPr="00F1602D" w:rsidRDefault="007174B3" w:rsidP="00A94A4F">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 xml:space="preserve">1) до 50 кв. метров (включительно), </w:t>
            </w:r>
            <w:proofErr w:type="gramStart"/>
            <w:r w:rsidRPr="00F1602D">
              <w:rPr>
                <w:rFonts w:ascii="Times New Roman" w:hAnsi="Times New Roman" w:cs="Times New Roman"/>
              </w:rPr>
              <w:t>расположенные</w:t>
            </w:r>
            <w:proofErr w:type="gramEnd"/>
            <w:r w:rsidRPr="00F1602D">
              <w:rPr>
                <w:rFonts w:ascii="Times New Roman" w:hAnsi="Times New Roman" w:cs="Times New Roman"/>
              </w:rPr>
              <w:t xml:space="preserve"> в:</w:t>
            </w:r>
          </w:p>
        </w:tc>
        <w:tc>
          <w:tcPr>
            <w:tcW w:w="1417" w:type="dxa"/>
            <w:tcBorders>
              <w:top w:val="single" w:sz="4" w:space="0" w:color="auto"/>
              <w:left w:val="single" w:sz="4" w:space="0" w:color="auto"/>
              <w:bottom w:val="single" w:sz="4" w:space="0" w:color="auto"/>
              <w:right w:val="single" w:sz="4" w:space="0" w:color="auto"/>
            </w:tcBorders>
          </w:tcPr>
          <w:p w:rsidR="007174B3" w:rsidRPr="00F1602D" w:rsidRDefault="007174B3" w:rsidP="00A94A4F">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Объект осуществления торговли</w:t>
            </w: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174B3" w:rsidRPr="00F1602D" w:rsidRDefault="007174B3" w:rsidP="00A94A4F">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74B3" w:rsidRPr="00F1602D" w:rsidRDefault="007174B3" w:rsidP="00A94A4F">
            <w:pPr>
              <w:autoSpaceDE w:val="0"/>
              <w:autoSpaceDN w:val="0"/>
              <w:adjustRightInd w:val="0"/>
              <w:spacing w:after="0" w:line="240" w:lineRule="auto"/>
              <w:rPr>
                <w:rFonts w:ascii="Times New Roman" w:hAnsi="Times New Roman" w:cs="Times New Roman"/>
              </w:rPr>
            </w:pPr>
          </w:p>
        </w:tc>
      </w:tr>
      <w:tr w:rsidR="007174B3" w:rsidTr="00A94A4F">
        <w:tc>
          <w:tcPr>
            <w:tcW w:w="426" w:type="dxa"/>
            <w:tcBorders>
              <w:top w:val="single" w:sz="4" w:space="0" w:color="auto"/>
              <w:left w:val="single" w:sz="4" w:space="0" w:color="auto"/>
              <w:bottom w:val="single" w:sz="4" w:space="0" w:color="auto"/>
              <w:right w:val="single" w:sz="4" w:space="0" w:color="auto"/>
            </w:tcBorders>
          </w:tcPr>
          <w:p w:rsidR="007174B3" w:rsidRPr="00F1602D" w:rsidRDefault="007174B3" w:rsidP="00A94A4F">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7174B3" w:rsidRPr="00F1602D" w:rsidRDefault="007174B3" w:rsidP="00A94A4F">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 xml:space="preserve">а) </w:t>
            </w:r>
            <w:proofErr w:type="gramStart"/>
            <w:r w:rsidRPr="00F1602D">
              <w:rPr>
                <w:rFonts w:ascii="Times New Roman" w:hAnsi="Times New Roman" w:cs="Times New Roman"/>
              </w:rPr>
              <w:t>районах</w:t>
            </w:r>
            <w:proofErr w:type="gramEnd"/>
            <w:r w:rsidRPr="00F1602D">
              <w:rPr>
                <w:rFonts w:ascii="Times New Roman" w:hAnsi="Times New Roman" w:cs="Times New Roman"/>
              </w:rPr>
              <w:t>, входящих в Центральный административный округ города Москвы;</w:t>
            </w:r>
          </w:p>
        </w:tc>
        <w:tc>
          <w:tcPr>
            <w:tcW w:w="1417" w:type="dxa"/>
            <w:tcBorders>
              <w:top w:val="single" w:sz="4" w:space="0" w:color="auto"/>
              <w:left w:val="single" w:sz="4" w:space="0" w:color="auto"/>
              <w:bottom w:val="single" w:sz="4" w:space="0" w:color="auto"/>
              <w:right w:val="single" w:sz="4" w:space="0" w:color="auto"/>
            </w:tcBorders>
          </w:tcPr>
          <w:p w:rsidR="007174B3" w:rsidRPr="00F1602D" w:rsidRDefault="007174B3" w:rsidP="00A94A4F">
            <w:pPr>
              <w:autoSpaceDE w:val="0"/>
              <w:autoSpaceDN w:val="0"/>
              <w:adjustRightInd w:val="0"/>
              <w:spacing w:after="0" w:line="240" w:lineRule="auto"/>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174B3" w:rsidRPr="00F1602D" w:rsidRDefault="007174B3" w:rsidP="00A94A4F">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60</w:t>
            </w:r>
            <w:r>
              <w:rPr>
                <w:rFonts w:ascii="Times New Roman" w:hAnsi="Times New Roman" w:cs="Times New Roman"/>
              </w:rPr>
              <w:t xml:space="preserve"> </w:t>
            </w:r>
            <w:r w:rsidRPr="00F1602D">
              <w:rPr>
                <w:rFonts w:ascii="Times New Roman" w:hAnsi="Times New Roman" w:cs="Times New Roman"/>
              </w:rPr>
              <w:t>000</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74B3" w:rsidRPr="00F1602D" w:rsidRDefault="007174B3" w:rsidP="00A94A4F">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54</w:t>
            </w:r>
            <w:r>
              <w:rPr>
                <w:rFonts w:ascii="Times New Roman" w:hAnsi="Times New Roman" w:cs="Times New Roman"/>
              </w:rPr>
              <w:t xml:space="preserve"> </w:t>
            </w:r>
            <w:r w:rsidRPr="00F1602D">
              <w:rPr>
                <w:rFonts w:ascii="Times New Roman" w:hAnsi="Times New Roman" w:cs="Times New Roman"/>
              </w:rPr>
              <w:t>000</w:t>
            </w:r>
          </w:p>
        </w:tc>
      </w:tr>
      <w:tr w:rsidR="007174B3" w:rsidTr="00A94A4F">
        <w:tc>
          <w:tcPr>
            <w:tcW w:w="426" w:type="dxa"/>
            <w:tcBorders>
              <w:top w:val="single" w:sz="4" w:space="0" w:color="auto"/>
              <w:left w:val="single" w:sz="4" w:space="0" w:color="auto"/>
              <w:bottom w:val="single" w:sz="4" w:space="0" w:color="auto"/>
              <w:right w:val="single" w:sz="4" w:space="0" w:color="auto"/>
            </w:tcBorders>
          </w:tcPr>
          <w:p w:rsidR="007174B3" w:rsidRPr="00F1602D" w:rsidRDefault="007174B3" w:rsidP="00A94A4F">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7174B3" w:rsidRPr="00F1602D" w:rsidRDefault="007174B3" w:rsidP="00A94A4F">
            <w:pPr>
              <w:autoSpaceDE w:val="0"/>
              <w:autoSpaceDN w:val="0"/>
              <w:adjustRightInd w:val="0"/>
              <w:spacing w:after="0" w:line="240" w:lineRule="auto"/>
              <w:rPr>
                <w:rFonts w:ascii="Times New Roman" w:hAnsi="Times New Roman" w:cs="Times New Roman"/>
              </w:rPr>
            </w:pPr>
            <w:proofErr w:type="gramStart"/>
            <w:r w:rsidRPr="00F1602D">
              <w:rPr>
                <w:rFonts w:ascii="Times New Roman" w:hAnsi="Times New Roman" w:cs="Times New Roman"/>
              </w:rPr>
              <w:t xml:space="preserve">б) районах и поселениях, входящих в Зеленоградский, Троицкий и </w:t>
            </w:r>
            <w:proofErr w:type="spellStart"/>
            <w:r w:rsidRPr="00F1602D">
              <w:rPr>
                <w:rFonts w:ascii="Times New Roman" w:hAnsi="Times New Roman" w:cs="Times New Roman"/>
              </w:rPr>
              <w:t>Новомосковский</w:t>
            </w:r>
            <w:proofErr w:type="spellEnd"/>
            <w:r w:rsidRPr="00F1602D">
              <w:rPr>
                <w:rFonts w:ascii="Times New Roman" w:hAnsi="Times New Roman" w:cs="Times New Roman"/>
              </w:rPr>
              <w:t xml:space="preserve"> административные округа города Москвы, а также в районах </w:t>
            </w:r>
            <w:proofErr w:type="spellStart"/>
            <w:r w:rsidRPr="00F1602D">
              <w:rPr>
                <w:rFonts w:ascii="Times New Roman" w:hAnsi="Times New Roman" w:cs="Times New Roman"/>
              </w:rPr>
              <w:t>Молжаниновский</w:t>
            </w:r>
            <w:proofErr w:type="spellEnd"/>
            <w:r w:rsidRPr="00F1602D">
              <w:rPr>
                <w:rFonts w:ascii="Times New Roman" w:hAnsi="Times New Roman" w:cs="Times New Roman"/>
              </w:rPr>
              <w:t xml:space="preserve"> Северного административного округа города Москвы, Северный Северо-Восточного административного округа города Москвы, Восточный, Новокосино и Косино-Ухтомский Восточного административного округа города Москвы, </w:t>
            </w:r>
            <w:proofErr w:type="spellStart"/>
            <w:r w:rsidRPr="00F1602D">
              <w:rPr>
                <w:rFonts w:ascii="Times New Roman" w:hAnsi="Times New Roman" w:cs="Times New Roman"/>
              </w:rPr>
              <w:t>Некрасовка</w:t>
            </w:r>
            <w:proofErr w:type="spellEnd"/>
            <w:r w:rsidRPr="00F1602D">
              <w:rPr>
                <w:rFonts w:ascii="Times New Roman" w:hAnsi="Times New Roman" w:cs="Times New Roman"/>
              </w:rPr>
              <w:t xml:space="preserve"> Юго-Восточного административного округа города Москвы, Северное Бутово и Южное Бутово Юго-Западного административного округа города Москвы, Солнцево, Ново-Переделкино и Внуково Западного</w:t>
            </w:r>
            <w:proofErr w:type="gramEnd"/>
            <w:r w:rsidRPr="00F1602D">
              <w:rPr>
                <w:rFonts w:ascii="Times New Roman" w:hAnsi="Times New Roman" w:cs="Times New Roman"/>
              </w:rPr>
              <w:t xml:space="preserve"> административного округа города Москвы, Митино и Куркино Северо-Западного административного округа города Москвы;</w:t>
            </w:r>
          </w:p>
        </w:tc>
        <w:tc>
          <w:tcPr>
            <w:tcW w:w="1417" w:type="dxa"/>
            <w:tcBorders>
              <w:top w:val="single" w:sz="4" w:space="0" w:color="auto"/>
              <w:left w:val="single" w:sz="4" w:space="0" w:color="auto"/>
              <w:bottom w:val="single" w:sz="4" w:space="0" w:color="auto"/>
              <w:right w:val="single" w:sz="4" w:space="0" w:color="auto"/>
            </w:tcBorders>
          </w:tcPr>
          <w:p w:rsidR="007174B3" w:rsidRPr="00F1602D" w:rsidRDefault="007174B3" w:rsidP="00A94A4F">
            <w:pPr>
              <w:autoSpaceDE w:val="0"/>
              <w:autoSpaceDN w:val="0"/>
              <w:adjustRightInd w:val="0"/>
              <w:spacing w:after="0" w:line="240" w:lineRule="auto"/>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174B3" w:rsidRPr="00F1602D" w:rsidRDefault="007174B3" w:rsidP="00A94A4F">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21</w:t>
            </w:r>
            <w:r>
              <w:rPr>
                <w:rFonts w:ascii="Times New Roman" w:hAnsi="Times New Roman" w:cs="Times New Roman"/>
              </w:rPr>
              <w:t xml:space="preserve"> </w:t>
            </w:r>
            <w:r w:rsidRPr="00F1602D">
              <w:rPr>
                <w:rFonts w:ascii="Times New Roman" w:hAnsi="Times New Roman" w:cs="Times New Roman"/>
              </w:rPr>
              <w:t>000</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74B3" w:rsidRPr="00F1602D" w:rsidRDefault="007174B3" w:rsidP="00A94A4F">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18</w:t>
            </w:r>
            <w:r>
              <w:rPr>
                <w:rFonts w:ascii="Times New Roman" w:hAnsi="Times New Roman" w:cs="Times New Roman"/>
              </w:rPr>
              <w:t xml:space="preserve"> </w:t>
            </w:r>
            <w:r w:rsidRPr="00F1602D">
              <w:rPr>
                <w:rFonts w:ascii="Times New Roman" w:hAnsi="Times New Roman" w:cs="Times New Roman"/>
              </w:rPr>
              <w:t>900</w:t>
            </w:r>
          </w:p>
        </w:tc>
      </w:tr>
      <w:tr w:rsidR="007174B3" w:rsidTr="00A94A4F">
        <w:tc>
          <w:tcPr>
            <w:tcW w:w="426" w:type="dxa"/>
            <w:tcBorders>
              <w:top w:val="single" w:sz="4" w:space="0" w:color="auto"/>
              <w:left w:val="single" w:sz="4" w:space="0" w:color="auto"/>
              <w:bottom w:val="single" w:sz="4" w:space="0" w:color="auto"/>
              <w:right w:val="single" w:sz="4" w:space="0" w:color="auto"/>
            </w:tcBorders>
          </w:tcPr>
          <w:p w:rsidR="007174B3" w:rsidRPr="00F1602D" w:rsidRDefault="007174B3" w:rsidP="00A94A4F">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7174B3" w:rsidRPr="00F1602D" w:rsidRDefault="007174B3" w:rsidP="00A94A4F">
            <w:pPr>
              <w:autoSpaceDE w:val="0"/>
              <w:autoSpaceDN w:val="0"/>
              <w:adjustRightInd w:val="0"/>
              <w:spacing w:after="0" w:line="240" w:lineRule="auto"/>
              <w:rPr>
                <w:rFonts w:ascii="Times New Roman" w:hAnsi="Times New Roman" w:cs="Times New Roman"/>
              </w:rPr>
            </w:pPr>
            <w:proofErr w:type="gramStart"/>
            <w:r w:rsidRPr="00F1602D">
              <w:rPr>
                <w:rFonts w:ascii="Times New Roman" w:hAnsi="Times New Roman" w:cs="Times New Roman"/>
              </w:rPr>
              <w:t xml:space="preserve">в) районах, входящих в Северный (за исключением района </w:t>
            </w:r>
            <w:proofErr w:type="spellStart"/>
            <w:r w:rsidRPr="00F1602D">
              <w:rPr>
                <w:rFonts w:ascii="Times New Roman" w:hAnsi="Times New Roman" w:cs="Times New Roman"/>
              </w:rPr>
              <w:t>Молжаниновский</w:t>
            </w:r>
            <w:proofErr w:type="spellEnd"/>
            <w:r w:rsidRPr="00F1602D">
              <w:rPr>
                <w:rFonts w:ascii="Times New Roman" w:hAnsi="Times New Roman" w:cs="Times New Roman"/>
              </w:rPr>
              <w:t xml:space="preserve">), Северо-Восточный (за исключением района Северный), Восточный (за исключением районов Восточный, Новокосино и Косино-Ухтомский), Юго-Восточный (за исключением </w:t>
            </w:r>
            <w:r w:rsidRPr="00F1602D">
              <w:rPr>
                <w:rFonts w:ascii="Times New Roman" w:hAnsi="Times New Roman" w:cs="Times New Roman"/>
              </w:rPr>
              <w:lastRenderedPageBreak/>
              <w:t xml:space="preserve">района </w:t>
            </w:r>
            <w:proofErr w:type="spellStart"/>
            <w:r w:rsidRPr="00F1602D">
              <w:rPr>
                <w:rFonts w:ascii="Times New Roman" w:hAnsi="Times New Roman" w:cs="Times New Roman"/>
              </w:rPr>
              <w:t>Некрасовка</w:t>
            </w:r>
            <w:proofErr w:type="spellEnd"/>
            <w:r w:rsidRPr="00F1602D">
              <w:rPr>
                <w:rFonts w:ascii="Times New Roman" w:hAnsi="Times New Roman" w:cs="Times New Roman"/>
              </w:rPr>
              <w:t>), Южный, Юго-Западный (за исключением районов Северное Бутово и Южное Бутово), Западный (за исключением районов Солнцево, Ново-Переделкино и Внуково), Северо-Западный (за исключением районов Митино и Куркино) административные округа города Москвы;</w:t>
            </w:r>
            <w:proofErr w:type="gramEnd"/>
          </w:p>
        </w:tc>
        <w:tc>
          <w:tcPr>
            <w:tcW w:w="1417" w:type="dxa"/>
            <w:tcBorders>
              <w:top w:val="single" w:sz="4" w:space="0" w:color="auto"/>
              <w:left w:val="single" w:sz="4" w:space="0" w:color="auto"/>
              <w:bottom w:val="single" w:sz="4" w:space="0" w:color="auto"/>
              <w:right w:val="single" w:sz="4" w:space="0" w:color="auto"/>
            </w:tcBorders>
          </w:tcPr>
          <w:p w:rsidR="007174B3" w:rsidRPr="00F1602D" w:rsidRDefault="007174B3" w:rsidP="00A94A4F">
            <w:pPr>
              <w:autoSpaceDE w:val="0"/>
              <w:autoSpaceDN w:val="0"/>
              <w:adjustRightInd w:val="0"/>
              <w:spacing w:after="0" w:line="240" w:lineRule="auto"/>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174B3" w:rsidRPr="00F1602D" w:rsidRDefault="007174B3" w:rsidP="00A94A4F">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30</w:t>
            </w:r>
            <w:r>
              <w:rPr>
                <w:rFonts w:ascii="Times New Roman" w:hAnsi="Times New Roman" w:cs="Times New Roman"/>
              </w:rPr>
              <w:t xml:space="preserve"> </w:t>
            </w:r>
            <w:r w:rsidRPr="00F1602D">
              <w:rPr>
                <w:rFonts w:ascii="Times New Roman" w:hAnsi="Times New Roman" w:cs="Times New Roman"/>
              </w:rPr>
              <w:t>000</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74B3" w:rsidRPr="00F1602D" w:rsidRDefault="007174B3" w:rsidP="00A94A4F">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27</w:t>
            </w:r>
            <w:r>
              <w:rPr>
                <w:rFonts w:ascii="Times New Roman" w:hAnsi="Times New Roman" w:cs="Times New Roman"/>
              </w:rPr>
              <w:t xml:space="preserve"> </w:t>
            </w:r>
            <w:r w:rsidRPr="00F1602D">
              <w:rPr>
                <w:rFonts w:ascii="Times New Roman" w:hAnsi="Times New Roman" w:cs="Times New Roman"/>
              </w:rPr>
              <w:t>000</w:t>
            </w:r>
          </w:p>
        </w:tc>
      </w:tr>
      <w:tr w:rsidR="007174B3" w:rsidTr="00A94A4F">
        <w:tc>
          <w:tcPr>
            <w:tcW w:w="426" w:type="dxa"/>
            <w:tcBorders>
              <w:top w:val="single" w:sz="4" w:space="0" w:color="auto"/>
              <w:left w:val="single" w:sz="4" w:space="0" w:color="auto"/>
              <w:bottom w:val="single" w:sz="4" w:space="0" w:color="auto"/>
              <w:right w:val="single" w:sz="4" w:space="0" w:color="auto"/>
            </w:tcBorders>
          </w:tcPr>
          <w:p w:rsidR="007174B3" w:rsidRPr="00F1602D" w:rsidRDefault="007174B3" w:rsidP="00A94A4F">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7174B3" w:rsidRPr="00F1602D" w:rsidRDefault="007174B3" w:rsidP="00A94A4F">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 xml:space="preserve">2) свыше 50 кв. метров, </w:t>
            </w:r>
            <w:proofErr w:type="gramStart"/>
            <w:r w:rsidRPr="00F1602D">
              <w:rPr>
                <w:rFonts w:ascii="Times New Roman" w:hAnsi="Times New Roman" w:cs="Times New Roman"/>
              </w:rPr>
              <w:t>расположенные</w:t>
            </w:r>
            <w:proofErr w:type="gramEnd"/>
            <w:r w:rsidRPr="00F1602D">
              <w:rPr>
                <w:rFonts w:ascii="Times New Roman" w:hAnsi="Times New Roman" w:cs="Times New Roman"/>
              </w:rPr>
              <w:t xml:space="preserve"> в:</w:t>
            </w:r>
          </w:p>
        </w:tc>
        <w:tc>
          <w:tcPr>
            <w:tcW w:w="1417" w:type="dxa"/>
            <w:tcBorders>
              <w:top w:val="single" w:sz="4" w:space="0" w:color="auto"/>
              <w:left w:val="single" w:sz="4" w:space="0" w:color="auto"/>
              <w:bottom w:val="single" w:sz="4" w:space="0" w:color="auto"/>
              <w:right w:val="single" w:sz="4" w:space="0" w:color="auto"/>
            </w:tcBorders>
          </w:tcPr>
          <w:p w:rsidR="007174B3" w:rsidRPr="00F1602D" w:rsidRDefault="007174B3" w:rsidP="00A94A4F">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1 кв. метр площади торгового зала</w:t>
            </w: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174B3" w:rsidRPr="00F1602D" w:rsidRDefault="007174B3" w:rsidP="00A94A4F">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74B3" w:rsidRPr="00F1602D" w:rsidRDefault="007174B3" w:rsidP="00A94A4F">
            <w:pPr>
              <w:autoSpaceDE w:val="0"/>
              <w:autoSpaceDN w:val="0"/>
              <w:adjustRightInd w:val="0"/>
              <w:spacing w:after="0" w:line="240" w:lineRule="auto"/>
              <w:rPr>
                <w:rFonts w:ascii="Times New Roman" w:hAnsi="Times New Roman" w:cs="Times New Roman"/>
              </w:rPr>
            </w:pPr>
          </w:p>
        </w:tc>
      </w:tr>
      <w:tr w:rsidR="007174B3" w:rsidTr="00A94A4F">
        <w:tc>
          <w:tcPr>
            <w:tcW w:w="426" w:type="dxa"/>
            <w:tcBorders>
              <w:top w:val="single" w:sz="4" w:space="0" w:color="auto"/>
              <w:left w:val="single" w:sz="4" w:space="0" w:color="auto"/>
              <w:bottom w:val="single" w:sz="4" w:space="0" w:color="auto"/>
              <w:right w:val="single" w:sz="4" w:space="0" w:color="auto"/>
            </w:tcBorders>
          </w:tcPr>
          <w:p w:rsidR="007174B3" w:rsidRPr="00F1602D" w:rsidRDefault="007174B3" w:rsidP="00A94A4F">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7174B3" w:rsidRPr="00F1602D" w:rsidRDefault="007174B3" w:rsidP="00A94A4F">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 xml:space="preserve">а) </w:t>
            </w:r>
            <w:proofErr w:type="gramStart"/>
            <w:r w:rsidRPr="00F1602D">
              <w:rPr>
                <w:rFonts w:ascii="Times New Roman" w:hAnsi="Times New Roman" w:cs="Times New Roman"/>
              </w:rPr>
              <w:t>районах</w:t>
            </w:r>
            <w:proofErr w:type="gramEnd"/>
            <w:r w:rsidRPr="00F1602D">
              <w:rPr>
                <w:rFonts w:ascii="Times New Roman" w:hAnsi="Times New Roman" w:cs="Times New Roman"/>
              </w:rPr>
              <w:t>, входящих в Центральный административный округ города Москвы;</w:t>
            </w:r>
          </w:p>
        </w:tc>
        <w:tc>
          <w:tcPr>
            <w:tcW w:w="1417" w:type="dxa"/>
            <w:tcBorders>
              <w:top w:val="single" w:sz="4" w:space="0" w:color="auto"/>
              <w:left w:val="single" w:sz="4" w:space="0" w:color="auto"/>
              <w:bottom w:val="single" w:sz="4" w:space="0" w:color="auto"/>
              <w:right w:val="single" w:sz="4" w:space="0" w:color="auto"/>
            </w:tcBorders>
          </w:tcPr>
          <w:p w:rsidR="007174B3" w:rsidRPr="00F1602D" w:rsidRDefault="007174B3" w:rsidP="00A94A4F">
            <w:pPr>
              <w:autoSpaceDE w:val="0"/>
              <w:autoSpaceDN w:val="0"/>
              <w:adjustRightInd w:val="0"/>
              <w:spacing w:after="0" w:line="240" w:lineRule="auto"/>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174B3" w:rsidRPr="00F1602D" w:rsidRDefault="007174B3" w:rsidP="00A94A4F">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1200 рублей за каждый кв. метр площади торгового зала, не превышающей 50 кв. метров, и 50 рублей за каждый полный (неполный) кв. метр площади торгового зала свыше 50 кв. метров</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74B3" w:rsidRPr="00F1602D" w:rsidRDefault="007174B3" w:rsidP="00A94A4F">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1080 рублей за каждый кв. метр площади торгового зала, не превышающей 50 кв. метров, и 60 рублей за каждый полный (неполный) кв. метр площади торгового зала свыше 50 кв. метров</w:t>
            </w:r>
          </w:p>
        </w:tc>
      </w:tr>
      <w:tr w:rsidR="007174B3" w:rsidTr="00A94A4F">
        <w:tc>
          <w:tcPr>
            <w:tcW w:w="426" w:type="dxa"/>
            <w:tcBorders>
              <w:top w:val="single" w:sz="4" w:space="0" w:color="auto"/>
              <w:left w:val="single" w:sz="4" w:space="0" w:color="auto"/>
              <w:bottom w:val="single" w:sz="4" w:space="0" w:color="auto"/>
              <w:right w:val="single" w:sz="4" w:space="0" w:color="auto"/>
            </w:tcBorders>
          </w:tcPr>
          <w:p w:rsidR="007174B3" w:rsidRPr="00F1602D" w:rsidRDefault="007174B3" w:rsidP="00A94A4F">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7174B3" w:rsidRPr="00F1602D" w:rsidRDefault="007174B3" w:rsidP="00A94A4F">
            <w:pPr>
              <w:autoSpaceDE w:val="0"/>
              <w:autoSpaceDN w:val="0"/>
              <w:adjustRightInd w:val="0"/>
              <w:spacing w:after="0" w:line="240" w:lineRule="auto"/>
              <w:rPr>
                <w:rFonts w:ascii="Times New Roman" w:hAnsi="Times New Roman" w:cs="Times New Roman"/>
              </w:rPr>
            </w:pPr>
            <w:proofErr w:type="gramStart"/>
            <w:r w:rsidRPr="00F1602D">
              <w:rPr>
                <w:rFonts w:ascii="Times New Roman" w:hAnsi="Times New Roman" w:cs="Times New Roman"/>
              </w:rPr>
              <w:t xml:space="preserve">б) районах и поселениях, входящих в Зеленоградский, Троицкий и </w:t>
            </w:r>
            <w:proofErr w:type="spellStart"/>
            <w:r w:rsidRPr="00F1602D">
              <w:rPr>
                <w:rFonts w:ascii="Times New Roman" w:hAnsi="Times New Roman" w:cs="Times New Roman"/>
              </w:rPr>
              <w:t>Новомосковский</w:t>
            </w:r>
            <w:proofErr w:type="spellEnd"/>
            <w:r w:rsidRPr="00F1602D">
              <w:rPr>
                <w:rFonts w:ascii="Times New Roman" w:hAnsi="Times New Roman" w:cs="Times New Roman"/>
              </w:rPr>
              <w:t xml:space="preserve"> административные округа города Москвы, а также в районах </w:t>
            </w:r>
            <w:proofErr w:type="spellStart"/>
            <w:r w:rsidRPr="00F1602D">
              <w:rPr>
                <w:rFonts w:ascii="Times New Roman" w:hAnsi="Times New Roman" w:cs="Times New Roman"/>
              </w:rPr>
              <w:t>Молжаниновский</w:t>
            </w:r>
            <w:proofErr w:type="spellEnd"/>
            <w:r w:rsidRPr="00F1602D">
              <w:rPr>
                <w:rFonts w:ascii="Times New Roman" w:hAnsi="Times New Roman" w:cs="Times New Roman"/>
              </w:rPr>
              <w:t xml:space="preserve"> Северного административного округа города Москвы, Северный Северо-Восточного административного округа города Москвы, Восточный, Новокосино и Косино-Ухтомский Восточного административного округа города Москвы, </w:t>
            </w:r>
            <w:proofErr w:type="spellStart"/>
            <w:r w:rsidRPr="00F1602D">
              <w:rPr>
                <w:rFonts w:ascii="Times New Roman" w:hAnsi="Times New Roman" w:cs="Times New Roman"/>
              </w:rPr>
              <w:t>Некрасовка</w:t>
            </w:r>
            <w:proofErr w:type="spellEnd"/>
            <w:r w:rsidRPr="00F1602D">
              <w:rPr>
                <w:rFonts w:ascii="Times New Roman" w:hAnsi="Times New Roman" w:cs="Times New Roman"/>
              </w:rPr>
              <w:t xml:space="preserve"> Юго-Восточного административного округа города Москвы, Северное Бутово и Южное Бутово Юго-Западного административного округа города Москвы, Солнцево, Ново-Переделкино </w:t>
            </w:r>
            <w:r w:rsidRPr="00F1602D">
              <w:rPr>
                <w:rFonts w:ascii="Times New Roman" w:hAnsi="Times New Roman" w:cs="Times New Roman"/>
              </w:rPr>
              <w:lastRenderedPageBreak/>
              <w:t>и Внуково Западного</w:t>
            </w:r>
            <w:proofErr w:type="gramEnd"/>
            <w:r w:rsidRPr="00F1602D">
              <w:rPr>
                <w:rFonts w:ascii="Times New Roman" w:hAnsi="Times New Roman" w:cs="Times New Roman"/>
              </w:rPr>
              <w:t xml:space="preserve"> административного округа города Москвы, Митино и Куркино Северо-Западного административного округа города Москвы;</w:t>
            </w:r>
          </w:p>
        </w:tc>
        <w:tc>
          <w:tcPr>
            <w:tcW w:w="1417" w:type="dxa"/>
            <w:tcBorders>
              <w:top w:val="single" w:sz="4" w:space="0" w:color="auto"/>
              <w:left w:val="single" w:sz="4" w:space="0" w:color="auto"/>
              <w:bottom w:val="single" w:sz="4" w:space="0" w:color="auto"/>
              <w:right w:val="single" w:sz="4" w:space="0" w:color="auto"/>
            </w:tcBorders>
          </w:tcPr>
          <w:p w:rsidR="007174B3" w:rsidRPr="00F1602D" w:rsidRDefault="007174B3" w:rsidP="00A94A4F">
            <w:pPr>
              <w:autoSpaceDE w:val="0"/>
              <w:autoSpaceDN w:val="0"/>
              <w:adjustRightInd w:val="0"/>
              <w:spacing w:after="0" w:line="240" w:lineRule="auto"/>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174B3" w:rsidRPr="00F1602D" w:rsidRDefault="007174B3" w:rsidP="00A94A4F">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420 рублей за каждый кв. метр площади торгового зала, не превышающей 50 кв. метров, и 50 рублей за каждый полный (неполный) кв. метр площади торгового зала свыше 50 кв. метров</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74B3" w:rsidRPr="00F1602D" w:rsidRDefault="007174B3" w:rsidP="00A94A4F">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378 рублей за каждый кв. метр площади торгового зала, не превышающей 50 кв. метров, и 50 рублей за каждый полный (неполный) кв. метр площади торгового зала свыше 50 кв. метров</w:t>
            </w:r>
          </w:p>
        </w:tc>
      </w:tr>
      <w:tr w:rsidR="007174B3" w:rsidTr="00A94A4F">
        <w:tc>
          <w:tcPr>
            <w:tcW w:w="426" w:type="dxa"/>
            <w:tcBorders>
              <w:top w:val="single" w:sz="4" w:space="0" w:color="auto"/>
              <w:left w:val="single" w:sz="4" w:space="0" w:color="auto"/>
              <w:bottom w:val="single" w:sz="4" w:space="0" w:color="auto"/>
              <w:right w:val="single" w:sz="4" w:space="0" w:color="auto"/>
            </w:tcBorders>
          </w:tcPr>
          <w:p w:rsidR="007174B3" w:rsidRPr="00F1602D" w:rsidRDefault="007174B3" w:rsidP="00A94A4F">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7174B3" w:rsidRPr="00F1602D" w:rsidRDefault="007174B3" w:rsidP="00A94A4F">
            <w:pPr>
              <w:autoSpaceDE w:val="0"/>
              <w:autoSpaceDN w:val="0"/>
              <w:adjustRightInd w:val="0"/>
              <w:spacing w:after="0" w:line="240" w:lineRule="auto"/>
              <w:rPr>
                <w:rFonts w:ascii="Times New Roman" w:hAnsi="Times New Roman" w:cs="Times New Roman"/>
              </w:rPr>
            </w:pPr>
            <w:proofErr w:type="gramStart"/>
            <w:r w:rsidRPr="00F1602D">
              <w:rPr>
                <w:rFonts w:ascii="Times New Roman" w:hAnsi="Times New Roman" w:cs="Times New Roman"/>
              </w:rPr>
              <w:t xml:space="preserve">в) районах, входящих в Северный (за исключением района </w:t>
            </w:r>
            <w:proofErr w:type="spellStart"/>
            <w:r w:rsidRPr="00F1602D">
              <w:rPr>
                <w:rFonts w:ascii="Times New Roman" w:hAnsi="Times New Roman" w:cs="Times New Roman"/>
              </w:rPr>
              <w:t>Молжаниновский</w:t>
            </w:r>
            <w:proofErr w:type="spellEnd"/>
            <w:r w:rsidRPr="00F1602D">
              <w:rPr>
                <w:rFonts w:ascii="Times New Roman" w:hAnsi="Times New Roman" w:cs="Times New Roman"/>
              </w:rPr>
              <w:t xml:space="preserve">), Северо-Восточный (за исключением района Северный), Восточный (за исключением районов Восточный, Новокосино и Косино-Ухтомский), Юго-Восточный (за исключением района </w:t>
            </w:r>
            <w:proofErr w:type="spellStart"/>
            <w:r w:rsidRPr="00F1602D">
              <w:rPr>
                <w:rFonts w:ascii="Times New Roman" w:hAnsi="Times New Roman" w:cs="Times New Roman"/>
              </w:rPr>
              <w:t>Некрасовка</w:t>
            </w:r>
            <w:proofErr w:type="spellEnd"/>
            <w:r w:rsidRPr="00F1602D">
              <w:rPr>
                <w:rFonts w:ascii="Times New Roman" w:hAnsi="Times New Roman" w:cs="Times New Roman"/>
              </w:rPr>
              <w:t>), Южный, Юго-Западный (за исключением районов Северное Бутово и Южное Бутово), Западный (за исключением районов Солнцево, Ново-Переделкино и Внуково), Северо-Западный (за исключением районов Митино и Куркино) административные округа города Москвы</w:t>
            </w:r>
            <w:proofErr w:type="gramEnd"/>
          </w:p>
        </w:tc>
        <w:tc>
          <w:tcPr>
            <w:tcW w:w="1417" w:type="dxa"/>
            <w:tcBorders>
              <w:top w:val="single" w:sz="4" w:space="0" w:color="auto"/>
              <w:left w:val="single" w:sz="4" w:space="0" w:color="auto"/>
              <w:bottom w:val="single" w:sz="4" w:space="0" w:color="auto"/>
              <w:right w:val="single" w:sz="4" w:space="0" w:color="auto"/>
            </w:tcBorders>
          </w:tcPr>
          <w:p w:rsidR="007174B3" w:rsidRPr="00F1602D" w:rsidRDefault="007174B3" w:rsidP="00A94A4F">
            <w:pPr>
              <w:autoSpaceDE w:val="0"/>
              <w:autoSpaceDN w:val="0"/>
              <w:adjustRightInd w:val="0"/>
              <w:spacing w:after="0" w:line="240" w:lineRule="auto"/>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174B3" w:rsidRPr="00F1602D" w:rsidRDefault="007174B3" w:rsidP="00A94A4F">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600 рублей за каждый кв. метр площади торгового зала, не превышающей 50 кв. метров, и 50 рублей за каждый полный (неполный) кв. метр площади торгового зала свыше 50 кв. метров</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74B3" w:rsidRPr="00F1602D" w:rsidRDefault="007174B3" w:rsidP="00A94A4F">
            <w:pPr>
              <w:autoSpaceDE w:val="0"/>
              <w:autoSpaceDN w:val="0"/>
              <w:adjustRightInd w:val="0"/>
              <w:spacing w:after="0" w:line="240" w:lineRule="auto"/>
              <w:rPr>
                <w:rFonts w:ascii="Times New Roman" w:hAnsi="Times New Roman" w:cs="Times New Roman"/>
              </w:rPr>
            </w:pPr>
            <w:r w:rsidRPr="00F1602D">
              <w:rPr>
                <w:rFonts w:ascii="Times New Roman" w:hAnsi="Times New Roman" w:cs="Times New Roman"/>
              </w:rPr>
              <w:t>540 рублей за каждый кв. метр площади торгового зала, не превышающей 50 кв. метров, и 55 рублей за каждый полный (неполный) кв. метр площади торгового зала свыше 50 кв. метров</w:t>
            </w:r>
          </w:p>
        </w:tc>
      </w:tr>
      <w:tr w:rsidR="007174B3" w:rsidTr="00A94A4F">
        <w:trPr>
          <w:trHeight w:val="1905"/>
        </w:trPr>
        <w:tc>
          <w:tcPr>
            <w:tcW w:w="426" w:type="dxa"/>
            <w:tcBorders>
              <w:top w:val="single" w:sz="4" w:space="0" w:color="auto"/>
              <w:left w:val="single" w:sz="4" w:space="0" w:color="auto"/>
              <w:bottom w:val="single" w:sz="4" w:space="0" w:color="auto"/>
              <w:right w:val="single" w:sz="4" w:space="0" w:color="auto"/>
            </w:tcBorders>
          </w:tcPr>
          <w:p w:rsidR="007174B3" w:rsidRPr="00F1602D" w:rsidRDefault="007174B3" w:rsidP="00A94A4F">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7174B3" w:rsidRPr="003C6694" w:rsidRDefault="007174B3" w:rsidP="00A94A4F">
            <w:pPr>
              <w:rPr>
                <w:rFonts w:ascii="Times New Roman" w:hAnsi="Times New Roman" w:cs="Times New Roman"/>
              </w:rPr>
            </w:pPr>
            <w:r w:rsidRPr="003C6694">
              <w:rPr>
                <w:rFonts w:ascii="Times New Roman" w:hAnsi="Times New Roman" w:cs="Times New Roman"/>
              </w:rPr>
              <w:t xml:space="preserve">3) свыше 150 кв. метров до 300 кв. метров (включительно), </w:t>
            </w:r>
            <w:proofErr w:type="gramStart"/>
            <w:r w:rsidRPr="003C6694">
              <w:rPr>
                <w:rFonts w:ascii="Times New Roman" w:hAnsi="Times New Roman" w:cs="Times New Roman"/>
              </w:rPr>
              <w:t>расположенные</w:t>
            </w:r>
            <w:proofErr w:type="gramEnd"/>
            <w:r w:rsidRPr="003C6694">
              <w:rPr>
                <w:rFonts w:ascii="Times New Roman" w:hAnsi="Times New Roman" w:cs="Times New Roman"/>
              </w:rPr>
              <w:t xml:space="preserve"> в:</w:t>
            </w:r>
          </w:p>
        </w:tc>
        <w:tc>
          <w:tcPr>
            <w:tcW w:w="1417" w:type="dxa"/>
            <w:tcBorders>
              <w:top w:val="single" w:sz="4" w:space="0" w:color="auto"/>
              <w:left w:val="single" w:sz="4" w:space="0" w:color="auto"/>
              <w:bottom w:val="single" w:sz="4" w:space="0" w:color="auto"/>
              <w:right w:val="single" w:sz="4" w:space="0" w:color="auto"/>
            </w:tcBorders>
          </w:tcPr>
          <w:p w:rsidR="007174B3" w:rsidRPr="003C6694" w:rsidRDefault="007174B3" w:rsidP="00A94A4F">
            <w:pPr>
              <w:rPr>
                <w:rFonts w:ascii="Times New Roman" w:hAnsi="Times New Roman" w:cs="Times New Roman"/>
              </w:rPr>
            </w:pPr>
            <w:r w:rsidRPr="003C6694">
              <w:rPr>
                <w:rFonts w:ascii="Times New Roman" w:hAnsi="Times New Roman" w:cs="Times New Roman"/>
              </w:rPr>
              <w:t>1 кв. метр площади торгового зала</w:t>
            </w: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174B3" w:rsidRPr="00F1602D" w:rsidRDefault="007174B3" w:rsidP="00A94A4F">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74B3" w:rsidRPr="00F1602D" w:rsidRDefault="007174B3" w:rsidP="00A94A4F">
            <w:pPr>
              <w:rPr>
                <w:rFonts w:ascii="Times New Roman" w:hAnsi="Times New Roman" w:cs="Times New Roman"/>
              </w:rPr>
            </w:pPr>
          </w:p>
        </w:tc>
      </w:tr>
      <w:tr w:rsidR="007174B3" w:rsidTr="00A94A4F">
        <w:trPr>
          <w:trHeight w:val="1905"/>
        </w:trPr>
        <w:tc>
          <w:tcPr>
            <w:tcW w:w="426" w:type="dxa"/>
            <w:tcBorders>
              <w:top w:val="single" w:sz="4" w:space="0" w:color="auto"/>
              <w:left w:val="single" w:sz="4" w:space="0" w:color="auto"/>
              <w:bottom w:val="single" w:sz="4" w:space="0" w:color="auto"/>
              <w:right w:val="single" w:sz="4" w:space="0" w:color="auto"/>
            </w:tcBorders>
          </w:tcPr>
          <w:p w:rsidR="007174B3" w:rsidRPr="00F1602D" w:rsidRDefault="007174B3" w:rsidP="00A94A4F">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7174B3" w:rsidRPr="003C6694" w:rsidRDefault="007174B3" w:rsidP="00A94A4F">
            <w:pPr>
              <w:rPr>
                <w:rFonts w:ascii="Times New Roman" w:hAnsi="Times New Roman" w:cs="Times New Roman"/>
              </w:rPr>
            </w:pPr>
            <w:r w:rsidRPr="003C6694">
              <w:rPr>
                <w:rFonts w:ascii="Times New Roman" w:hAnsi="Times New Roman" w:cs="Times New Roman"/>
              </w:rPr>
              <w:t xml:space="preserve">а) </w:t>
            </w:r>
            <w:proofErr w:type="gramStart"/>
            <w:r w:rsidRPr="003C6694">
              <w:rPr>
                <w:rFonts w:ascii="Times New Roman" w:hAnsi="Times New Roman" w:cs="Times New Roman"/>
              </w:rPr>
              <w:t>районах</w:t>
            </w:r>
            <w:proofErr w:type="gramEnd"/>
            <w:r w:rsidRPr="003C6694">
              <w:rPr>
                <w:rFonts w:ascii="Times New Roman" w:hAnsi="Times New Roman" w:cs="Times New Roman"/>
              </w:rPr>
              <w:t>, входящих в Центральный административный округ города Москвы;</w:t>
            </w:r>
          </w:p>
        </w:tc>
        <w:tc>
          <w:tcPr>
            <w:tcW w:w="1417" w:type="dxa"/>
            <w:tcBorders>
              <w:top w:val="single" w:sz="4" w:space="0" w:color="auto"/>
              <w:left w:val="single" w:sz="4" w:space="0" w:color="auto"/>
              <w:bottom w:val="single" w:sz="4" w:space="0" w:color="auto"/>
              <w:right w:val="single" w:sz="4" w:space="0" w:color="auto"/>
            </w:tcBorders>
          </w:tcPr>
          <w:p w:rsidR="007174B3" w:rsidRPr="003C6694" w:rsidRDefault="007174B3" w:rsidP="00A94A4F">
            <w:pPr>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174B3" w:rsidRPr="00F1602D" w:rsidRDefault="007174B3" w:rsidP="00A94A4F">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74B3" w:rsidRDefault="007174B3" w:rsidP="00A94A4F">
            <w:pPr>
              <w:rPr>
                <w:rFonts w:ascii="Times New Roman" w:hAnsi="Times New Roman" w:cs="Times New Roman"/>
              </w:rPr>
            </w:pPr>
            <w:r w:rsidRPr="00F1602D">
              <w:rPr>
                <w:rFonts w:ascii="Times New Roman" w:hAnsi="Times New Roman" w:cs="Times New Roman"/>
              </w:rPr>
              <w:t>1080 рублей за каждый кв. метр площади торгового зала, не превышающей 50 кв. метров, 60 рублей за каждый кв. метр площади торгового зала свыше 50 кв. метров до 150 кв. метров (включительно) и 70 рублей за каждый полный (неполный) кв. метр площади торгового зала свыше 150 кв. метров</w:t>
            </w:r>
          </w:p>
        </w:tc>
      </w:tr>
      <w:tr w:rsidR="007174B3" w:rsidTr="00A94A4F">
        <w:tc>
          <w:tcPr>
            <w:tcW w:w="426" w:type="dxa"/>
            <w:tcBorders>
              <w:top w:val="single" w:sz="4" w:space="0" w:color="auto"/>
              <w:left w:val="single" w:sz="4" w:space="0" w:color="auto"/>
              <w:bottom w:val="single" w:sz="4" w:space="0" w:color="auto"/>
              <w:right w:val="single" w:sz="4" w:space="0" w:color="auto"/>
            </w:tcBorders>
          </w:tcPr>
          <w:p w:rsidR="007174B3" w:rsidRPr="00F1602D" w:rsidRDefault="007174B3" w:rsidP="00A94A4F">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7174B3" w:rsidRPr="003C6694" w:rsidRDefault="007174B3" w:rsidP="00A94A4F">
            <w:pPr>
              <w:rPr>
                <w:rFonts w:ascii="Times New Roman" w:hAnsi="Times New Roman" w:cs="Times New Roman"/>
              </w:rPr>
            </w:pPr>
            <w:proofErr w:type="gramStart"/>
            <w:r w:rsidRPr="003C6694">
              <w:rPr>
                <w:rFonts w:ascii="Times New Roman" w:hAnsi="Times New Roman" w:cs="Times New Roman"/>
              </w:rPr>
              <w:t xml:space="preserve">б) районах и поселениях, входящих в Зеленоградский, Троицкий и </w:t>
            </w:r>
            <w:proofErr w:type="spellStart"/>
            <w:r w:rsidRPr="003C6694">
              <w:rPr>
                <w:rFonts w:ascii="Times New Roman" w:hAnsi="Times New Roman" w:cs="Times New Roman"/>
              </w:rPr>
              <w:t>Новомосковский</w:t>
            </w:r>
            <w:proofErr w:type="spellEnd"/>
            <w:r w:rsidRPr="003C6694">
              <w:rPr>
                <w:rFonts w:ascii="Times New Roman" w:hAnsi="Times New Roman" w:cs="Times New Roman"/>
              </w:rPr>
              <w:t xml:space="preserve"> административные округа города Москвы, а также в районах </w:t>
            </w:r>
            <w:proofErr w:type="spellStart"/>
            <w:r w:rsidRPr="003C6694">
              <w:rPr>
                <w:rFonts w:ascii="Times New Roman" w:hAnsi="Times New Roman" w:cs="Times New Roman"/>
              </w:rPr>
              <w:t>Молжаниновский</w:t>
            </w:r>
            <w:proofErr w:type="spellEnd"/>
            <w:r w:rsidRPr="003C6694">
              <w:rPr>
                <w:rFonts w:ascii="Times New Roman" w:hAnsi="Times New Roman" w:cs="Times New Roman"/>
              </w:rPr>
              <w:t xml:space="preserve"> Северного административного округа города Москвы, Северный Северо-Восточного административного округа города Москвы, Восточный, Новокосино и Косино-Ухтомский Восточного административного округа города Москвы, </w:t>
            </w:r>
            <w:proofErr w:type="spellStart"/>
            <w:r w:rsidRPr="003C6694">
              <w:rPr>
                <w:rFonts w:ascii="Times New Roman" w:hAnsi="Times New Roman" w:cs="Times New Roman"/>
              </w:rPr>
              <w:t>Некрасовка</w:t>
            </w:r>
            <w:proofErr w:type="spellEnd"/>
            <w:r w:rsidRPr="003C6694">
              <w:rPr>
                <w:rFonts w:ascii="Times New Roman" w:hAnsi="Times New Roman" w:cs="Times New Roman"/>
              </w:rPr>
              <w:t xml:space="preserve"> Юго-Восточного административного округа города Москвы, Северное Бутово и Южное Бутово Юго-Западного административного округа города Москвы, Солнцево, Ново-Переделкино и Внуково Западного</w:t>
            </w:r>
            <w:proofErr w:type="gramEnd"/>
            <w:r w:rsidRPr="003C6694">
              <w:rPr>
                <w:rFonts w:ascii="Times New Roman" w:hAnsi="Times New Roman" w:cs="Times New Roman"/>
              </w:rPr>
              <w:t xml:space="preserve"> административного округа города Москвы, Митино и Куркино Северо-Западного административного округа города Москвы;</w:t>
            </w:r>
          </w:p>
        </w:tc>
        <w:tc>
          <w:tcPr>
            <w:tcW w:w="1417" w:type="dxa"/>
            <w:tcBorders>
              <w:top w:val="single" w:sz="4" w:space="0" w:color="auto"/>
              <w:left w:val="single" w:sz="4" w:space="0" w:color="auto"/>
              <w:bottom w:val="single" w:sz="4" w:space="0" w:color="auto"/>
              <w:right w:val="single" w:sz="4" w:space="0" w:color="auto"/>
            </w:tcBorders>
          </w:tcPr>
          <w:p w:rsidR="007174B3" w:rsidRPr="003C6694" w:rsidRDefault="007174B3" w:rsidP="00A94A4F">
            <w:pPr>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174B3" w:rsidRPr="00F1602D" w:rsidRDefault="007174B3" w:rsidP="00A94A4F">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74B3" w:rsidRPr="00F1602D" w:rsidRDefault="007174B3" w:rsidP="00A94A4F">
            <w:pPr>
              <w:rPr>
                <w:rFonts w:ascii="Times New Roman" w:hAnsi="Times New Roman" w:cs="Times New Roman"/>
              </w:rPr>
            </w:pPr>
            <w:r w:rsidRPr="00F1602D">
              <w:rPr>
                <w:rFonts w:ascii="Times New Roman" w:hAnsi="Times New Roman" w:cs="Times New Roman"/>
              </w:rPr>
              <w:t>378 рублей за каждый кв. метр площади торгового зала, не превышающей 50 кв. метров, 50 рублей за каждый кв. метр площади торгового зала свыше 50 кв. метров до 150 кв. метров (включительно) и 60 рублей за каждый полный (неполный) кв. метр площади торгового зала свыше 150 кв. метров</w:t>
            </w:r>
          </w:p>
        </w:tc>
      </w:tr>
      <w:tr w:rsidR="007174B3" w:rsidTr="00A94A4F">
        <w:tc>
          <w:tcPr>
            <w:tcW w:w="426" w:type="dxa"/>
            <w:tcBorders>
              <w:top w:val="single" w:sz="4" w:space="0" w:color="auto"/>
              <w:left w:val="single" w:sz="4" w:space="0" w:color="auto"/>
              <w:bottom w:val="single" w:sz="4" w:space="0" w:color="auto"/>
              <w:right w:val="single" w:sz="4" w:space="0" w:color="auto"/>
            </w:tcBorders>
          </w:tcPr>
          <w:p w:rsidR="007174B3" w:rsidRPr="00F1602D" w:rsidRDefault="007174B3" w:rsidP="00A94A4F">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7174B3" w:rsidRPr="003C6694" w:rsidRDefault="007174B3" w:rsidP="00A94A4F">
            <w:pPr>
              <w:rPr>
                <w:rFonts w:ascii="Times New Roman" w:hAnsi="Times New Roman" w:cs="Times New Roman"/>
              </w:rPr>
            </w:pPr>
            <w:proofErr w:type="gramStart"/>
            <w:r w:rsidRPr="003C6694">
              <w:rPr>
                <w:rFonts w:ascii="Times New Roman" w:hAnsi="Times New Roman" w:cs="Times New Roman"/>
              </w:rPr>
              <w:t xml:space="preserve">в) районах, входящих в Северный (за исключением района </w:t>
            </w:r>
            <w:proofErr w:type="spellStart"/>
            <w:r w:rsidRPr="003C6694">
              <w:rPr>
                <w:rFonts w:ascii="Times New Roman" w:hAnsi="Times New Roman" w:cs="Times New Roman"/>
              </w:rPr>
              <w:t>Молжаниновский</w:t>
            </w:r>
            <w:proofErr w:type="spellEnd"/>
            <w:r w:rsidRPr="003C6694">
              <w:rPr>
                <w:rFonts w:ascii="Times New Roman" w:hAnsi="Times New Roman" w:cs="Times New Roman"/>
              </w:rPr>
              <w:t xml:space="preserve">), Северо-Восточный (за исключением </w:t>
            </w:r>
            <w:r w:rsidRPr="003C6694">
              <w:rPr>
                <w:rFonts w:ascii="Times New Roman" w:hAnsi="Times New Roman" w:cs="Times New Roman"/>
              </w:rPr>
              <w:lastRenderedPageBreak/>
              <w:t xml:space="preserve">района Северный), Восточный (за исключением районов Восточный, Новокосино и Косино-Ухтомский), Юго-Восточный (за исключением района </w:t>
            </w:r>
            <w:proofErr w:type="spellStart"/>
            <w:r w:rsidRPr="003C6694">
              <w:rPr>
                <w:rFonts w:ascii="Times New Roman" w:hAnsi="Times New Roman" w:cs="Times New Roman"/>
              </w:rPr>
              <w:t>Некрасовка</w:t>
            </w:r>
            <w:proofErr w:type="spellEnd"/>
            <w:r w:rsidRPr="003C6694">
              <w:rPr>
                <w:rFonts w:ascii="Times New Roman" w:hAnsi="Times New Roman" w:cs="Times New Roman"/>
              </w:rPr>
              <w:t>), Южный, Юго-Западный (за исключением районов Северное Бутово и Южное Бутово), Западный (за исключением районов Солнцево, Ново-Переделкино и Внуково), Северо-Западный (за исключением районов Митино и Куркино) административные округа города Москвы;</w:t>
            </w:r>
            <w:proofErr w:type="gramEnd"/>
          </w:p>
        </w:tc>
        <w:tc>
          <w:tcPr>
            <w:tcW w:w="1417" w:type="dxa"/>
            <w:tcBorders>
              <w:top w:val="single" w:sz="4" w:space="0" w:color="auto"/>
              <w:left w:val="single" w:sz="4" w:space="0" w:color="auto"/>
              <w:bottom w:val="single" w:sz="4" w:space="0" w:color="auto"/>
              <w:right w:val="single" w:sz="4" w:space="0" w:color="auto"/>
            </w:tcBorders>
          </w:tcPr>
          <w:p w:rsidR="007174B3" w:rsidRPr="003C6694" w:rsidRDefault="007174B3" w:rsidP="00A94A4F">
            <w:pPr>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174B3" w:rsidRPr="00F1602D" w:rsidRDefault="007174B3" w:rsidP="00A94A4F">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74B3" w:rsidRPr="00F1602D" w:rsidRDefault="007174B3" w:rsidP="00A94A4F">
            <w:pPr>
              <w:rPr>
                <w:rFonts w:ascii="Times New Roman" w:hAnsi="Times New Roman" w:cs="Times New Roman"/>
              </w:rPr>
            </w:pPr>
            <w:r w:rsidRPr="00F1602D">
              <w:rPr>
                <w:rFonts w:ascii="Times New Roman" w:hAnsi="Times New Roman" w:cs="Times New Roman"/>
              </w:rPr>
              <w:t xml:space="preserve">540 рублей за каждый кв. метр площади торгового зала, не превышающей 50 кв. метров, 55 рублей за каждый кв. метр </w:t>
            </w:r>
            <w:r w:rsidRPr="00F1602D">
              <w:rPr>
                <w:rFonts w:ascii="Times New Roman" w:hAnsi="Times New Roman" w:cs="Times New Roman"/>
              </w:rPr>
              <w:lastRenderedPageBreak/>
              <w:t>площади торгового зала свыше 50 кв. метров до 150 кв. метров (включительно) и 65 рублей за каждый полный (неполный) кв. метр площади торгового зала свыше 150 кв. метров</w:t>
            </w:r>
          </w:p>
        </w:tc>
      </w:tr>
      <w:tr w:rsidR="007174B3" w:rsidTr="00A94A4F">
        <w:tc>
          <w:tcPr>
            <w:tcW w:w="426" w:type="dxa"/>
            <w:tcBorders>
              <w:top w:val="single" w:sz="4" w:space="0" w:color="auto"/>
              <w:left w:val="single" w:sz="4" w:space="0" w:color="auto"/>
              <w:bottom w:val="single" w:sz="4" w:space="0" w:color="auto"/>
              <w:right w:val="single" w:sz="4" w:space="0" w:color="auto"/>
            </w:tcBorders>
          </w:tcPr>
          <w:p w:rsidR="007174B3" w:rsidRPr="00F1602D" w:rsidRDefault="007174B3" w:rsidP="00A94A4F">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7174B3" w:rsidRPr="003C6694" w:rsidRDefault="007174B3" w:rsidP="00A94A4F">
            <w:pPr>
              <w:rPr>
                <w:rFonts w:ascii="Times New Roman" w:hAnsi="Times New Roman" w:cs="Times New Roman"/>
              </w:rPr>
            </w:pPr>
            <w:r w:rsidRPr="003C6694">
              <w:rPr>
                <w:rFonts w:ascii="Times New Roman" w:hAnsi="Times New Roman" w:cs="Times New Roman"/>
              </w:rPr>
              <w:t xml:space="preserve">4) свыше 300 кв. метров, </w:t>
            </w:r>
            <w:proofErr w:type="gramStart"/>
            <w:r w:rsidRPr="003C6694">
              <w:rPr>
                <w:rFonts w:ascii="Times New Roman" w:hAnsi="Times New Roman" w:cs="Times New Roman"/>
              </w:rPr>
              <w:t>расположенные</w:t>
            </w:r>
            <w:proofErr w:type="gramEnd"/>
            <w:r w:rsidRPr="003C6694">
              <w:rPr>
                <w:rFonts w:ascii="Times New Roman" w:hAnsi="Times New Roman" w:cs="Times New Roman"/>
              </w:rPr>
              <w:t xml:space="preserve"> в:</w:t>
            </w:r>
          </w:p>
        </w:tc>
        <w:tc>
          <w:tcPr>
            <w:tcW w:w="1417" w:type="dxa"/>
            <w:tcBorders>
              <w:top w:val="single" w:sz="4" w:space="0" w:color="auto"/>
              <w:left w:val="single" w:sz="4" w:space="0" w:color="auto"/>
              <w:bottom w:val="single" w:sz="4" w:space="0" w:color="auto"/>
              <w:right w:val="single" w:sz="4" w:space="0" w:color="auto"/>
            </w:tcBorders>
          </w:tcPr>
          <w:p w:rsidR="007174B3" w:rsidRPr="003C6694" w:rsidRDefault="007174B3" w:rsidP="00A94A4F">
            <w:pPr>
              <w:rPr>
                <w:rFonts w:ascii="Times New Roman" w:hAnsi="Times New Roman" w:cs="Times New Roman"/>
              </w:rPr>
            </w:pPr>
            <w:r w:rsidRPr="003C6694">
              <w:rPr>
                <w:rFonts w:ascii="Times New Roman" w:hAnsi="Times New Roman" w:cs="Times New Roman"/>
              </w:rPr>
              <w:t>1 кв. метр площади торгового зала</w:t>
            </w: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174B3" w:rsidRPr="00F1602D" w:rsidRDefault="007174B3" w:rsidP="00A94A4F">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74B3" w:rsidRPr="00F1602D" w:rsidRDefault="007174B3" w:rsidP="00A94A4F">
            <w:pPr>
              <w:rPr>
                <w:rFonts w:ascii="Times New Roman" w:hAnsi="Times New Roman" w:cs="Times New Roman"/>
              </w:rPr>
            </w:pPr>
          </w:p>
        </w:tc>
      </w:tr>
      <w:tr w:rsidR="007174B3" w:rsidTr="00A94A4F">
        <w:tc>
          <w:tcPr>
            <w:tcW w:w="426" w:type="dxa"/>
            <w:tcBorders>
              <w:top w:val="single" w:sz="4" w:space="0" w:color="auto"/>
              <w:left w:val="single" w:sz="4" w:space="0" w:color="auto"/>
              <w:bottom w:val="single" w:sz="4" w:space="0" w:color="auto"/>
              <w:right w:val="single" w:sz="4" w:space="0" w:color="auto"/>
            </w:tcBorders>
          </w:tcPr>
          <w:p w:rsidR="007174B3" w:rsidRPr="00F1602D" w:rsidRDefault="007174B3" w:rsidP="00A94A4F">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7174B3" w:rsidRPr="003C6694" w:rsidRDefault="007174B3" w:rsidP="00A94A4F">
            <w:pPr>
              <w:rPr>
                <w:rFonts w:ascii="Times New Roman" w:hAnsi="Times New Roman" w:cs="Times New Roman"/>
              </w:rPr>
            </w:pPr>
            <w:r w:rsidRPr="003C6694">
              <w:rPr>
                <w:rFonts w:ascii="Times New Roman" w:hAnsi="Times New Roman" w:cs="Times New Roman"/>
              </w:rPr>
              <w:t xml:space="preserve">а) </w:t>
            </w:r>
            <w:proofErr w:type="gramStart"/>
            <w:r w:rsidRPr="003C6694">
              <w:rPr>
                <w:rFonts w:ascii="Times New Roman" w:hAnsi="Times New Roman" w:cs="Times New Roman"/>
              </w:rPr>
              <w:t>районах</w:t>
            </w:r>
            <w:proofErr w:type="gramEnd"/>
            <w:r w:rsidRPr="003C6694">
              <w:rPr>
                <w:rFonts w:ascii="Times New Roman" w:hAnsi="Times New Roman" w:cs="Times New Roman"/>
              </w:rPr>
              <w:t>, входящих в Центральный административный округ города Москвы;</w:t>
            </w:r>
          </w:p>
        </w:tc>
        <w:tc>
          <w:tcPr>
            <w:tcW w:w="1417" w:type="dxa"/>
            <w:tcBorders>
              <w:top w:val="single" w:sz="4" w:space="0" w:color="auto"/>
              <w:left w:val="single" w:sz="4" w:space="0" w:color="auto"/>
              <w:bottom w:val="single" w:sz="4" w:space="0" w:color="auto"/>
              <w:right w:val="single" w:sz="4" w:space="0" w:color="auto"/>
            </w:tcBorders>
          </w:tcPr>
          <w:p w:rsidR="007174B3" w:rsidRPr="003C6694" w:rsidRDefault="007174B3" w:rsidP="00A94A4F">
            <w:pPr>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174B3" w:rsidRPr="00F1602D" w:rsidRDefault="007174B3" w:rsidP="00A94A4F">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74B3" w:rsidRPr="00F1602D" w:rsidRDefault="007174B3" w:rsidP="00A94A4F">
            <w:pPr>
              <w:rPr>
                <w:rFonts w:ascii="Times New Roman" w:hAnsi="Times New Roman" w:cs="Times New Roman"/>
              </w:rPr>
            </w:pPr>
            <w:proofErr w:type="gramStart"/>
            <w:r w:rsidRPr="00F1602D">
              <w:rPr>
                <w:rFonts w:ascii="Times New Roman" w:hAnsi="Times New Roman" w:cs="Times New Roman"/>
              </w:rPr>
              <w:t>1080 рублей за каждый кв. метр площади торгового зала, не превышающей 50 кв. метров, 60 рублей за каждый кв. метр площади торгового зала свыше 50 кв. метров до 150 кв. метров (включительно), 70 рублей за каждый кв. метр площади торгового зала свыше 150 кв. метров до 300 кв. метров (включительно) и 75 рублей за каждый полный (неполный) кв. метр площади</w:t>
            </w:r>
            <w:proofErr w:type="gramEnd"/>
            <w:r w:rsidRPr="00F1602D">
              <w:rPr>
                <w:rFonts w:ascii="Times New Roman" w:hAnsi="Times New Roman" w:cs="Times New Roman"/>
              </w:rPr>
              <w:t xml:space="preserve"> торгового зала свыше 300 кв. метров</w:t>
            </w:r>
          </w:p>
        </w:tc>
      </w:tr>
      <w:tr w:rsidR="007174B3" w:rsidTr="00A94A4F">
        <w:tc>
          <w:tcPr>
            <w:tcW w:w="426" w:type="dxa"/>
            <w:tcBorders>
              <w:top w:val="single" w:sz="4" w:space="0" w:color="auto"/>
              <w:left w:val="single" w:sz="4" w:space="0" w:color="auto"/>
              <w:bottom w:val="single" w:sz="4" w:space="0" w:color="auto"/>
              <w:right w:val="single" w:sz="4" w:space="0" w:color="auto"/>
            </w:tcBorders>
          </w:tcPr>
          <w:p w:rsidR="007174B3" w:rsidRPr="00F1602D" w:rsidRDefault="007174B3" w:rsidP="00A94A4F">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7174B3" w:rsidRPr="003C6694" w:rsidRDefault="007174B3" w:rsidP="00A94A4F">
            <w:pPr>
              <w:spacing w:after="0" w:line="240" w:lineRule="auto"/>
              <w:rPr>
                <w:rFonts w:ascii="Times New Roman" w:hAnsi="Times New Roman" w:cs="Times New Roman"/>
              </w:rPr>
            </w:pPr>
            <w:proofErr w:type="gramStart"/>
            <w:r w:rsidRPr="003C6694">
              <w:rPr>
                <w:rFonts w:ascii="Times New Roman" w:hAnsi="Times New Roman" w:cs="Times New Roman"/>
              </w:rPr>
              <w:t xml:space="preserve">б) районах и поселениях, входящих в Зеленоградский, Троицкий и </w:t>
            </w:r>
            <w:proofErr w:type="spellStart"/>
            <w:r w:rsidRPr="003C6694">
              <w:rPr>
                <w:rFonts w:ascii="Times New Roman" w:hAnsi="Times New Roman" w:cs="Times New Roman"/>
              </w:rPr>
              <w:t>Новомосковский</w:t>
            </w:r>
            <w:proofErr w:type="spellEnd"/>
            <w:r w:rsidRPr="003C6694">
              <w:rPr>
                <w:rFonts w:ascii="Times New Roman" w:hAnsi="Times New Roman" w:cs="Times New Roman"/>
              </w:rPr>
              <w:t xml:space="preserve"> административные округа города Москвы, а также в </w:t>
            </w:r>
            <w:r w:rsidRPr="003C6694">
              <w:rPr>
                <w:rFonts w:ascii="Times New Roman" w:hAnsi="Times New Roman" w:cs="Times New Roman"/>
              </w:rPr>
              <w:lastRenderedPageBreak/>
              <w:t xml:space="preserve">районах </w:t>
            </w:r>
            <w:proofErr w:type="spellStart"/>
            <w:r w:rsidRPr="003C6694">
              <w:rPr>
                <w:rFonts w:ascii="Times New Roman" w:hAnsi="Times New Roman" w:cs="Times New Roman"/>
              </w:rPr>
              <w:t>Молжаниновский</w:t>
            </w:r>
            <w:proofErr w:type="spellEnd"/>
            <w:r w:rsidRPr="003C6694">
              <w:rPr>
                <w:rFonts w:ascii="Times New Roman" w:hAnsi="Times New Roman" w:cs="Times New Roman"/>
              </w:rPr>
              <w:t xml:space="preserve"> Северного административного округа города Москвы, Северный Северо-Восточного административного округа города Москвы, Восточный, Новокосино и Косино-Ухтомский Восточного административного округа города Москвы, </w:t>
            </w:r>
            <w:proofErr w:type="spellStart"/>
            <w:r w:rsidRPr="003C6694">
              <w:rPr>
                <w:rFonts w:ascii="Times New Roman" w:hAnsi="Times New Roman" w:cs="Times New Roman"/>
              </w:rPr>
              <w:t>Некрасовка</w:t>
            </w:r>
            <w:proofErr w:type="spellEnd"/>
            <w:r w:rsidRPr="003C6694">
              <w:rPr>
                <w:rFonts w:ascii="Times New Roman" w:hAnsi="Times New Roman" w:cs="Times New Roman"/>
              </w:rPr>
              <w:t xml:space="preserve"> Юго-Восточного административного округа города Москвы, Северное Бутово и Южное Бутово Юго-Западного административного округа города Москвы, Солнцево, Ново-Переделкино и Внуково Западного</w:t>
            </w:r>
            <w:proofErr w:type="gramEnd"/>
            <w:r w:rsidRPr="003C6694">
              <w:rPr>
                <w:rFonts w:ascii="Times New Roman" w:hAnsi="Times New Roman" w:cs="Times New Roman"/>
              </w:rPr>
              <w:t xml:space="preserve"> административного округа города Москвы, Митино и Куркино Северо-Западного административного округа города Москвы;</w:t>
            </w:r>
          </w:p>
        </w:tc>
        <w:tc>
          <w:tcPr>
            <w:tcW w:w="1417" w:type="dxa"/>
            <w:tcBorders>
              <w:top w:val="single" w:sz="4" w:space="0" w:color="auto"/>
              <w:left w:val="single" w:sz="4" w:space="0" w:color="auto"/>
              <w:bottom w:val="single" w:sz="4" w:space="0" w:color="auto"/>
              <w:right w:val="single" w:sz="4" w:space="0" w:color="auto"/>
            </w:tcBorders>
          </w:tcPr>
          <w:p w:rsidR="007174B3" w:rsidRPr="003C6694" w:rsidRDefault="007174B3" w:rsidP="00A94A4F">
            <w:pPr>
              <w:spacing w:after="0" w:line="240" w:lineRule="auto"/>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174B3" w:rsidRPr="00F1602D" w:rsidRDefault="007174B3" w:rsidP="00A94A4F">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74B3" w:rsidRPr="00F1602D" w:rsidRDefault="007174B3" w:rsidP="00A94A4F">
            <w:pPr>
              <w:spacing w:after="0" w:line="240" w:lineRule="auto"/>
              <w:rPr>
                <w:rFonts w:ascii="Times New Roman" w:hAnsi="Times New Roman" w:cs="Times New Roman"/>
              </w:rPr>
            </w:pPr>
            <w:proofErr w:type="gramStart"/>
            <w:r w:rsidRPr="00F1602D">
              <w:rPr>
                <w:rFonts w:ascii="Times New Roman" w:hAnsi="Times New Roman" w:cs="Times New Roman"/>
              </w:rPr>
              <w:t xml:space="preserve">378 рублей за каждый кв. метр площади торгового зала, не превышающей 50 кв. метров, 50 рублей за каждый кв. метр площади торгового зала свыше 50 кв. метров </w:t>
            </w:r>
            <w:r w:rsidRPr="00F1602D">
              <w:rPr>
                <w:rFonts w:ascii="Times New Roman" w:hAnsi="Times New Roman" w:cs="Times New Roman"/>
              </w:rPr>
              <w:lastRenderedPageBreak/>
              <w:t>до 150 кв. метров (включительно), 60 рублей за каждый кв. метр площади торгового зала свыше 150 кв. метров до 300 кв. метров (включительно) и 75 рублей за каждый полный (неполный) кв. метр площади</w:t>
            </w:r>
            <w:proofErr w:type="gramEnd"/>
            <w:r w:rsidRPr="00F1602D">
              <w:rPr>
                <w:rFonts w:ascii="Times New Roman" w:hAnsi="Times New Roman" w:cs="Times New Roman"/>
              </w:rPr>
              <w:t xml:space="preserve"> торгового зала свыше 300 кв. метров</w:t>
            </w:r>
          </w:p>
        </w:tc>
      </w:tr>
      <w:tr w:rsidR="007174B3" w:rsidTr="00A94A4F">
        <w:tc>
          <w:tcPr>
            <w:tcW w:w="426" w:type="dxa"/>
            <w:tcBorders>
              <w:top w:val="single" w:sz="4" w:space="0" w:color="auto"/>
              <w:left w:val="single" w:sz="4" w:space="0" w:color="auto"/>
              <w:bottom w:val="single" w:sz="4" w:space="0" w:color="auto"/>
              <w:right w:val="single" w:sz="4" w:space="0" w:color="auto"/>
            </w:tcBorders>
          </w:tcPr>
          <w:p w:rsidR="007174B3" w:rsidRPr="00F1602D" w:rsidRDefault="007174B3" w:rsidP="00A94A4F">
            <w:pPr>
              <w:autoSpaceDE w:val="0"/>
              <w:autoSpaceDN w:val="0"/>
              <w:adjustRightInd w:val="0"/>
              <w:spacing w:after="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7174B3" w:rsidRPr="003C6694" w:rsidRDefault="007174B3" w:rsidP="00A94A4F">
            <w:pPr>
              <w:rPr>
                <w:rFonts w:ascii="Times New Roman" w:hAnsi="Times New Roman" w:cs="Times New Roman"/>
              </w:rPr>
            </w:pPr>
            <w:proofErr w:type="gramStart"/>
            <w:r w:rsidRPr="003C6694">
              <w:rPr>
                <w:rFonts w:ascii="Times New Roman" w:hAnsi="Times New Roman" w:cs="Times New Roman"/>
              </w:rPr>
              <w:t xml:space="preserve">в) районах, входящих в Северный (за исключением района </w:t>
            </w:r>
            <w:proofErr w:type="spellStart"/>
            <w:r w:rsidRPr="003C6694">
              <w:rPr>
                <w:rFonts w:ascii="Times New Roman" w:hAnsi="Times New Roman" w:cs="Times New Roman"/>
              </w:rPr>
              <w:t>Молжаниновский</w:t>
            </w:r>
            <w:proofErr w:type="spellEnd"/>
            <w:r w:rsidRPr="003C6694">
              <w:rPr>
                <w:rFonts w:ascii="Times New Roman" w:hAnsi="Times New Roman" w:cs="Times New Roman"/>
              </w:rPr>
              <w:t xml:space="preserve">), Северо-Восточный (за исключением района Северный), Восточный (за исключением районов Восточный, Новокосино и Косино-Ухтомский), Юго-Восточный (за исключением района </w:t>
            </w:r>
            <w:proofErr w:type="spellStart"/>
            <w:r w:rsidRPr="003C6694">
              <w:rPr>
                <w:rFonts w:ascii="Times New Roman" w:hAnsi="Times New Roman" w:cs="Times New Roman"/>
              </w:rPr>
              <w:t>Некрасовка</w:t>
            </w:r>
            <w:proofErr w:type="spellEnd"/>
            <w:r w:rsidRPr="003C6694">
              <w:rPr>
                <w:rFonts w:ascii="Times New Roman" w:hAnsi="Times New Roman" w:cs="Times New Roman"/>
              </w:rPr>
              <w:t>), Южный, Юго-Западный (за исключением районов Северное Бутово и Южное Бутово), Западный (за исключением районов Солнцево, Ново-Переделкино и Внуково), Северо-Западный (за исключением районов Митино и Куркино) административные округа города Москвы</w:t>
            </w:r>
            <w:proofErr w:type="gramEnd"/>
          </w:p>
        </w:tc>
        <w:tc>
          <w:tcPr>
            <w:tcW w:w="1417" w:type="dxa"/>
            <w:tcBorders>
              <w:top w:val="single" w:sz="4" w:space="0" w:color="auto"/>
              <w:left w:val="single" w:sz="4" w:space="0" w:color="auto"/>
              <w:bottom w:val="single" w:sz="4" w:space="0" w:color="auto"/>
              <w:right w:val="single" w:sz="4" w:space="0" w:color="auto"/>
            </w:tcBorders>
          </w:tcPr>
          <w:p w:rsidR="007174B3" w:rsidRPr="003C6694" w:rsidRDefault="007174B3" w:rsidP="00A94A4F">
            <w:pPr>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174B3" w:rsidRPr="00F1602D" w:rsidRDefault="007174B3" w:rsidP="00A94A4F">
            <w:pPr>
              <w:autoSpaceDE w:val="0"/>
              <w:autoSpaceDN w:val="0"/>
              <w:adjustRightInd w:val="0"/>
              <w:spacing w:after="0" w:line="240" w:lineRule="auto"/>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74B3" w:rsidRPr="00F1602D" w:rsidRDefault="007174B3" w:rsidP="00A94A4F">
            <w:pPr>
              <w:rPr>
                <w:rFonts w:ascii="Times New Roman" w:hAnsi="Times New Roman" w:cs="Times New Roman"/>
              </w:rPr>
            </w:pPr>
            <w:proofErr w:type="gramStart"/>
            <w:r w:rsidRPr="00F1602D">
              <w:rPr>
                <w:rFonts w:ascii="Times New Roman" w:hAnsi="Times New Roman" w:cs="Times New Roman"/>
              </w:rPr>
              <w:t>540 рублей за каждый кв. метр площади торгового зала, не превышающей 50 кв. метров, 55 рублей за каждый кв. метр площади торгового зала свыше 50 кв. метров до 150 кв. метров (включительно), 65 рублей за каждый кв. метр площади торгового зала свыше 150 кв. метров до 300 кв. метров (включительно) и 75 рублей за каждый полный (неполный) кв. метр площади</w:t>
            </w:r>
            <w:proofErr w:type="gramEnd"/>
            <w:r w:rsidRPr="00F1602D">
              <w:rPr>
                <w:rFonts w:ascii="Times New Roman" w:hAnsi="Times New Roman" w:cs="Times New Roman"/>
              </w:rPr>
              <w:t xml:space="preserve"> торгового зала свыше 300 кв. метров</w:t>
            </w:r>
          </w:p>
        </w:tc>
      </w:tr>
    </w:tbl>
    <w:p w:rsidR="007174B3" w:rsidRDefault="007174B3" w:rsidP="007174B3"/>
    <w:p w:rsidR="00FD4A26" w:rsidRDefault="00FD4A26"/>
    <w:sectPr w:rsidR="00FD4A26" w:rsidSect="004E0594">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B3"/>
    <w:rsid w:val="000E2648"/>
    <w:rsid w:val="007174B3"/>
    <w:rsid w:val="007D593B"/>
    <w:rsid w:val="00FD4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4B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4B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E3B19F500FB795E30235A595C0105362EAE6952D639B05E8B64D362D07F2185A642D373284A92D974E257EF4C94FBAFABD3DAB489459D54FCMEIAN" TargetMode="External"/><Relationship Id="rId5" Type="http://schemas.openxmlformats.org/officeDocument/2006/relationships/hyperlink" Target="consultantplus://offline/ref=1E3B19F500FB795E30235A595C0105362EAE6952D639B05E8B64D362D07F2185A642D373284A92D970EC57EF4C94FBAFABD3DAB489459D54FCMEIA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1520</Words>
  <Characters>8668</Characters>
  <Application>Microsoft Office Word</Application>
  <DocSecurity>0</DocSecurity>
  <Lines>72</Lines>
  <Paragraphs>20</Paragraphs>
  <ScaleCrop>false</ScaleCrop>
  <Company>SPecialiST RePack</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ZKH-YI</dc:creator>
  <cp:lastModifiedBy>ZKH-YI</cp:lastModifiedBy>
  <cp:revision>1</cp:revision>
  <dcterms:created xsi:type="dcterms:W3CDTF">2019-07-11T11:40:00Z</dcterms:created>
  <dcterms:modified xsi:type="dcterms:W3CDTF">2019-07-11T11:40:00Z</dcterms:modified>
</cp:coreProperties>
</file>