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F2" w:rsidRDefault="00286CF2" w:rsidP="00286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CF2">
        <w:rPr>
          <w:rFonts w:ascii="Times New Roman" w:hAnsi="Times New Roman" w:cs="Times New Roman"/>
          <w:b/>
          <w:sz w:val="28"/>
          <w:szCs w:val="28"/>
        </w:rPr>
        <w:t>О добровольной сдаче оружия</w:t>
      </w:r>
    </w:p>
    <w:p w:rsidR="00286CF2" w:rsidRPr="00286CF2" w:rsidRDefault="00286CF2" w:rsidP="00286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F2" w:rsidRPr="00286CF2" w:rsidRDefault="00286CF2" w:rsidP="00286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ПАМЯТКА ПО ДОБРОВОЛЬНОЙ СДАЧЕ ОРУЖИЯ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1. Нормы законодательства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В Федеральном законе от 13 декабря 1996 г. № 150-ФЗ «Об оружии» раскрываются основные понятия: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оружие</w:t>
      </w:r>
      <w:r w:rsidRPr="00286CF2">
        <w:rPr>
          <w:rFonts w:ascii="Times New Roman" w:hAnsi="Times New Roman" w:cs="Times New Roman"/>
          <w:sz w:val="28"/>
          <w:szCs w:val="28"/>
        </w:rPr>
        <w:t xml:space="preserve"> - устройства и предметы, конструктивно предназначенные для поражения живой или иной цели, подачи сигналов;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боеприпасы</w:t>
      </w:r>
      <w:r w:rsidRPr="00286CF2">
        <w:rPr>
          <w:rFonts w:ascii="Times New Roman" w:hAnsi="Times New Roman" w:cs="Times New Roman"/>
          <w:sz w:val="28"/>
          <w:szCs w:val="28"/>
        </w:rPr>
        <w:t xml:space="preserve"> - предметы вооружения и метаемое снаряжение, предназначенные для поражения цели и содержащие разрывной, метательный, пиротехнический или вышибной заряды либо их сочетание;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патрон</w:t>
      </w:r>
      <w:r w:rsidRPr="00286CF2">
        <w:rPr>
          <w:rFonts w:ascii="Times New Roman" w:hAnsi="Times New Roman" w:cs="Times New Roman"/>
          <w:sz w:val="28"/>
          <w:szCs w:val="28"/>
        </w:rPr>
        <w:t xml:space="preserve"> 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снаряжение;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оборот оружия и основных частей огнестрельного оружия (далее - оружие)</w:t>
      </w:r>
      <w:r w:rsidRPr="00286CF2">
        <w:rPr>
          <w:rFonts w:ascii="Times New Roman" w:hAnsi="Times New Roman" w:cs="Times New Roman"/>
          <w:sz w:val="28"/>
          <w:szCs w:val="28"/>
        </w:rPr>
        <w:t xml:space="preserve"> - 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в Российскую Федерацию и вывоз его из Российской Федерации;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производство оружия</w:t>
      </w:r>
      <w:r w:rsidRPr="00286CF2">
        <w:rPr>
          <w:rFonts w:ascii="Times New Roman" w:hAnsi="Times New Roman" w:cs="Times New Roman"/>
          <w:sz w:val="28"/>
          <w:szCs w:val="28"/>
        </w:rPr>
        <w:t xml:space="preserve"> - исследование, разработка, испытание, изготовление, а также художественная отделка и ремонт оружия, изготовление боеприпасов, патронов и их составных частей.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В целях противодействия незаконному обороту оружия, действующим законодательством Российской Федерации предусмотрена уголовная и административная ответственность.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За незаконные приобретение, передачу, сбыт, хранение, перевозку или ношение оружия, его основных частей, боеприпасов предусмотрено наступление уголовной ответственности согласно статье 222 Уголовного кодекса РФ в виде: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 наказывается лишением свободы на срок до двух лет со штрафом в размере до восьмидесяти тысяч рублей или в размере заработной платы или иного дохода, осужденного за период до шести месяцев или без такового (ч. 4 ст. 222 УК РФ).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 xml:space="preserve">Также уголовно наказуемы незаконные приобретение, передача, сбыт, хранение, перевозка или ношение взрывчатых веществ или взрывных устройств путем лишения свободы на срок до пяти лет со штрафом в размере до ста тысяч рублей или в размере заработной платы или </w:t>
      </w:r>
      <w:proofErr w:type="gramStart"/>
      <w:r w:rsidRPr="00286CF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86CF2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 (ст. 222.1. УК РФ).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 xml:space="preserve">Статьей 223 УК РФ запрещено незаконные изготовление, переделка или ремонт огнестрельного оружия, его основных частей, а равно незаконное изготовление боеприпасов, под угрозой наказания в виде лишения свободы на срок от трех до пяти лет со штрафом в размере от ста тысяч до двухсот тысяч рублей или в размере </w:t>
      </w:r>
      <w:r w:rsidRPr="00286CF2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или </w:t>
      </w:r>
      <w:proofErr w:type="gramStart"/>
      <w:r w:rsidRPr="00286CF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86CF2">
        <w:rPr>
          <w:rFonts w:ascii="Times New Roman" w:hAnsi="Times New Roman" w:cs="Times New Roman"/>
          <w:sz w:val="28"/>
          <w:szCs w:val="28"/>
        </w:rPr>
        <w:t xml:space="preserve"> осужденного за период от шести месяцев до одного года.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 наказываются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 xml:space="preserve">Кроме этого, за незаконное изготовление взрывчатых веществ, незаконные изготовление, переделку или ремонт взрывных устройств, предусмотрено лишение свободы на срок от трех до шести лет со штрафом в размере от ста тысяч до двухсот тысяч рублей или в размере заработной платы или </w:t>
      </w:r>
      <w:proofErr w:type="gramStart"/>
      <w:r w:rsidRPr="00286CF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86CF2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двух лет (статья 223.1 УК РФ).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Действующим законодательством поощряется выведение оружия и боеприпасов к нему, взрывчатых веществ или взрывных устройств из незаконного оборота, путем освобождения от уголовной ответственности лиц, добровольно сдавших предметы, указанные в статьях 222, 222.1, 223 и 223.1 УК РФ.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Согласно Постановлению Пленума Верховного Суда РФ от 12 марта 2002 г. № 5 «О судебной практике по делам о хищении, вымогательстве и незаконном обороте оружия, боеприпасов, взрывчатых веществ и взрывных устройств» под добровольной сдачей огнестрельного оружия, его основных частей, боеприпасов, взрывчатых веществ или взрывных устройств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Административная ответственность по ч. 6 ст. 20.8. Кодекса Российской Федерации об административных правонарушениях наступает в случае незаконного приобретения, продажи, передачи, хранения, перевозки или ношения гражданского огнестрельного гладкоствольного оружия и огнестрельного оружия ограниченного поражения, что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CF2" w:rsidRPr="00286CF2" w:rsidRDefault="00286CF2" w:rsidP="00286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F2">
        <w:rPr>
          <w:rFonts w:ascii="Times New Roman" w:hAnsi="Times New Roman" w:cs="Times New Roman"/>
          <w:b/>
          <w:sz w:val="28"/>
          <w:szCs w:val="28"/>
        </w:rPr>
        <w:t>2. Особенности сдачи оружия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 xml:space="preserve">Порядок осуществления приема изъятого, добровольно сданного, найденного оружия, боеприпасов, патронов к оружию, взрывных устройств, взрывчатых веществ </w:t>
      </w:r>
      <w:r w:rsidRPr="00286CF2">
        <w:rPr>
          <w:rFonts w:ascii="Times New Roman" w:hAnsi="Times New Roman" w:cs="Times New Roman"/>
          <w:sz w:val="28"/>
          <w:szCs w:val="28"/>
        </w:rPr>
        <w:lastRenderedPageBreak/>
        <w:t>(далее – Порядок приема) утвержден приказом МВД России от 17 декабря 2012 г. № 1107.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 xml:space="preserve">Территориальные органы внутренних дел МВД России осуществляют прием от граждан хранящиеся у них огнестрельное оружие, боеприпасы, взрывчатые вещества и взрывные устройства, иные предметы вооружения в соответствии с требованиями приказа МВД России от 17 декабря 2012 г. № 1107 «Об утверждении Порядка осуществления приема изъятого, добровольно сданного, найденного оружия, боеприпасов, патронов к оружию, взрывных устройств, взрывчатых веществ», приказа </w:t>
      </w:r>
      <w:proofErr w:type="spellStart"/>
      <w:r w:rsidRPr="00286CF2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86CF2">
        <w:rPr>
          <w:rFonts w:ascii="Times New Roman" w:hAnsi="Times New Roman" w:cs="Times New Roman"/>
          <w:sz w:val="28"/>
          <w:szCs w:val="28"/>
        </w:rPr>
        <w:t xml:space="preserve"> № 54, МВД России № 90 от 22 февраля 2019 г. «Об утверждении Порядка взаимодействия Федеральной службы войск национальной гвардии Российской Федерации, ее территориальных органов и органов внутренних дел Российской Федерации по вопросам, отнесенным к их компетенции в сфере оборота оружия».​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Прием и первичное оформление добровольно сданных, найденных предметов вооружения (кроме взрывчатых веществ и предметов, их содержащих, признанных специалистами опасными для транспортировки и хранения), осуществляется оперативным дежурным в территориальном органе внутренних дел по месту их обнаружения, сдачи.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Взрывоопасные предметы приему и хранению в территориальных органах не подлежат и уничтожаются на месте.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Решение об уничтожении и способе уничтожения принимается специалистом-взрывотехником, о чем в акте осмотра объекта делается соответствующая запись. Указанный акт приобщается к материалам проверки, проводимой по факту обнаружения взрывоопасных предметов.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Прием и первичное оформление предметов вооружения осуществляются при наличии заявления юридического или физического лица о добровольной сдаче предметов вооружения.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При приеме предметов вооружения оперативный дежурный территориального органа проверяет соответствие фактического количества, видов, моделей, калибра и имеющихся индивидуальных реквизитов (серий, номеров и годов изготовления) принимаемого оружия, партий изготовления, заводов-изготовителей, годов изготовления патронов к нему и боеприпасов, а также их внешнего состояния записям в представленных документах. В случае расхождения данных, указанных в документах, с фактическим наличием оперативный дежурный территориального органа с участием лица, сдающего предметы вооружения, составляет акт проверки и осмотра оружия, патронов к нему и боеприпасов.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В целях учета приема добровольно сданных, найденных предметов вооружения оперативный дежурный территориального органа оформляет квитанцию в двух экземплярах и корешок квитанции на каждую единицу оружия, боеприпасы и патроны к оружию одного вида, калибра, партии изготовления, завода-изготовителя и года изготовления (если установлены), а также на каждую единицу взрывных устройств и взрывчатых веществ. Один экземпляр квитанции вручается лицу, передающему оружие, второй экземпляр квитанции находится вместе с предметом вооружения, корешок квитанции остается для контроля в дежурной части территориального органа.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lastRenderedPageBreak/>
        <w:t>Далее территориальным органом МВД России проводится проверка по факту сдачи гражданином предметов вооружения сроком до 30 суток, при необходимости проведения экспертизы срок может продляться. После проведения проверки, в случае подтверждения добровольного факта сдачи гражданином оружия, выносится постановление об отказе в возбуждении уголовного дела.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Затем на очередном заседании комиссии по добровольной сдаче оружия рассматриваются материалы на сданное оружие, боеприпасы, взрывчатые вещества и взрывные устройства, по итогам которого дается заключение территориального органа МВД России, подтверждающее добровольную сдачу гражданином оружия в соответствующий территориальный орган МВД России и содержащее сведения о категории сданного оружия.</w:t>
      </w:r>
    </w:p>
    <w:p w:rsidR="00286CF2" w:rsidRPr="00286CF2" w:rsidRDefault="00286CF2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F2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в орган внутренних дел добровольно сданных гражданами предметов вооружения не позднее 3 рабочих дней с момента вынесения постановления об отказе в возбуждении уголовного дела по факту добровольной сдачи незаконно хранящихся предметов вооружения, либо с момента составления заключения по обращению гражданина, сдающего предметы вооружения, хранящиеся у него на законных основаниях.</w:t>
      </w:r>
    </w:p>
    <w:p w:rsidR="00457A2C" w:rsidRPr="00286CF2" w:rsidRDefault="00457A2C" w:rsidP="0028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A2C" w:rsidRPr="00286CF2" w:rsidSect="00286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7"/>
    <w:rsid w:val="00286CF2"/>
    <w:rsid w:val="00457A2C"/>
    <w:rsid w:val="008416B7"/>
    <w:rsid w:val="00A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823A-7FAA-4015-83E7-414D170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2023-01-12T12:30:00Z</dcterms:created>
  <dcterms:modified xsi:type="dcterms:W3CDTF">2023-01-12T12:30:00Z</dcterms:modified>
</cp:coreProperties>
</file>