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B6" w:rsidRPr="002512DC" w:rsidRDefault="009F28B6" w:rsidP="009F28B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2DC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:rsidR="009F28B6" w:rsidRPr="002512DC" w:rsidRDefault="009F28B6" w:rsidP="009F28B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2DC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2DC">
        <w:rPr>
          <w:b/>
          <w:iCs/>
          <w:caps/>
          <w:color w:val="0070C0"/>
          <w:szCs w:val="28"/>
        </w:rPr>
        <w:t xml:space="preserve">муниципального округа </w:t>
      </w:r>
    </w:p>
    <w:p w:rsidR="009F28B6" w:rsidRPr="002512DC" w:rsidRDefault="009F28B6" w:rsidP="009F28B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2512DC">
        <w:rPr>
          <w:b/>
          <w:caps/>
          <w:color w:val="0070C0"/>
          <w:spacing w:val="20"/>
          <w:sz w:val="32"/>
          <w:szCs w:val="36"/>
        </w:rPr>
        <w:t>Бекасово</w:t>
      </w:r>
    </w:p>
    <w:p w:rsidR="009F28B6" w:rsidRPr="002512DC" w:rsidRDefault="009F28B6" w:rsidP="009F28B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2DC">
        <w:rPr>
          <w:b/>
          <w:caps/>
          <w:color w:val="0070C0"/>
          <w:szCs w:val="28"/>
        </w:rPr>
        <w:t>в городе МОскве</w:t>
      </w:r>
    </w:p>
    <w:p w:rsidR="009F28B6" w:rsidRPr="002512DC" w:rsidRDefault="009F28B6" w:rsidP="009F28B6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2512DC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9F28B6" w:rsidRPr="0069712E" w:rsidTr="003224CD">
        <w:trPr>
          <w:trHeight w:val="711"/>
        </w:trPr>
        <w:tc>
          <w:tcPr>
            <w:tcW w:w="4997" w:type="dxa"/>
            <w:shd w:val="clear" w:color="auto" w:fill="auto"/>
          </w:tcPr>
          <w:p w:rsidR="009F28B6" w:rsidRPr="0069712E" w:rsidRDefault="002512DC" w:rsidP="003224CD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ind w:firstLine="0"/>
              <w:rPr>
                <w:bCs/>
                <w:caps/>
                <w:szCs w:val="28"/>
              </w:rPr>
            </w:pPr>
            <w:r>
              <w:rPr>
                <w:bCs/>
                <w:szCs w:val="28"/>
              </w:rPr>
              <w:t xml:space="preserve">03 декабря </w:t>
            </w:r>
            <w:r w:rsidR="009F28B6" w:rsidRPr="0069712E">
              <w:rPr>
                <w:bCs/>
                <w:szCs w:val="28"/>
              </w:rPr>
              <w:t>2024 года</w:t>
            </w:r>
          </w:p>
        </w:tc>
        <w:tc>
          <w:tcPr>
            <w:tcW w:w="4998" w:type="dxa"/>
            <w:shd w:val="clear" w:color="auto" w:fill="auto"/>
          </w:tcPr>
          <w:p w:rsidR="009F28B6" w:rsidRPr="0069712E" w:rsidRDefault="0033070B" w:rsidP="002512DC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 w:hanging="2"/>
              <w:rPr>
                <w:bCs/>
                <w:caps/>
                <w:szCs w:val="28"/>
              </w:rPr>
            </w:pPr>
            <w:r>
              <w:rPr>
                <w:bCs/>
                <w:caps/>
                <w:szCs w:val="28"/>
              </w:rPr>
              <w:t xml:space="preserve">                 </w:t>
            </w:r>
            <w:r w:rsidR="009F28B6" w:rsidRPr="0069712E">
              <w:rPr>
                <w:bCs/>
                <w:caps/>
                <w:szCs w:val="28"/>
              </w:rPr>
              <w:t xml:space="preserve">№ </w:t>
            </w:r>
            <w:r w:rsidR="002512DC">
              <w:rPr>
                <w:bCs/>
                <w:caps/>
                <w:szCs w:val="28"/>
              </w:rPr>
              <w:t>5/15</w:t>
            </w:r>
          </w:p>
        </w:tc>
      </w:tr>
    </w:tbl>
    <w:p w:rsidR="009F28B6" w:rsidRPr="0093704B" w:rsidRDefault="009F28B6" w:rsidP="00484BAF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9F28B6" w:rsidRDefault="009F28B6" w:rsidP="00484BAF">
      <w:pPr>
        <w:ind w:right="5526" w:firstLine="0"/>
        <w:rPr>
          <w:b/>
          <w:szCs w:val="28"/>
        </w:rPr>
      </w:pPr>
      <w:bookmarkStart w:id="0" w:name="_Hlk133916139"/>
    </w:p>
    <w:bookmarkEnd w:id="0"/>
    <w:p w:rsidR="009F28B6" w:rsidRPr="003224CD" w:rsidRDefault="009F28B6" w:rsidP="009F28B6">
      <w:pPr>
        <w:spacing w:after="13" w:line="248" w:lineRule="auto"/>
        <w:ind w:left="-5" w:right="4959" w:hanging="10"/>
      </w:pPr>
      <w:r w:rsidRPr="003224CD">
        <w:rPr>
          <w:b/>
        </w:rPr>
        <w:t xml:space="preserve">О </w:t>
      </w:r>
      <w:r w:rsidRPr="003224CD">
        <w:rPr>
          <w:b/>
        </w:rPr>
        <w:tab/>
        <w:t xml:space="preserve">Комиссии </w:t>
      </w:r>
      <w:r w:rsidRPr="003224CD">
        <w:rPr>
          <w:b/>
        </w:rPr>
        <w:tab/>
        <w:t xml:space="preserve">аппарата Совета депутатов </w:t>
      </w:r>
      <w:r w:rsidR="003224CD" w:rsidRPr="003224CD">
        <w:rPr>
          <w:b/>
        </w:rPr>
        <w:t xml:space="preserve">внутригородского муниципального образования - </w:t>
      </w:r>
      <w:r w:rsidRPr="003224CD">
        <w:rPr>
          <w:b/>
        </w:rPr>
        <w:t xml:space="preserve">муниципального округа Бекасово </w:t>
      </w:r>
      <w:r w:rsidR="003224CD" w:rsidRPr="003224CD">
        <w:rPr>
          <w:b/>
        </w:rPr>
        <w:t xml:space="preserve">в городе Москве </w:t>
      </w:r>
      <w:r w:rsidRPr="003224CD">
        <w:rPr>
          <w:b/>
        </w:rPr>
        <w:t xml:space="preserve">по исчислению стажа муниципальной службы  </w:t>
      </w:r>
    </w:p>
    <w:p w:rsidR="009F28B6" w:rsidRPr="003224CD" w:rsidRDefault="009F28B6" w:rsidP="009F28B6">
      <w:pPr>
        <w:tabs>
          <w:tab w:val="left" w:pos="5103"/>
        </w:tabs>
        <w:autoSpaceDE w:val="0"/>
        <w:autoSpaceDN w:val="0"/>
        <w:adjustRightInd w:val="0"/>
        <w:ind w:right="4393"/>
        <w:rPr>
          <w:b/>
          <w:szCs w:val="28"/>
        </w:rPr>
      </w:pPr>
    </w:p>
    <w:p w:rsidR="000D0AFB" w:rsidRDefault="009F28B6" w:rsidP="000D0AFB">
      <w:pPr>
        <w:spacing w:line="240" w:lineRule="auto"/>
        <w:ind w:left="-15" w:right="0" w:firstLine="724"/>
      </w:pPr>
      <w:r w:rsidRPr="003224CD">
        <w:t xml:space="preserve">В соответствии со статьей 33 Закона города Москвы от 22 октября 2008 года № 50 «О муниципальной службе в городе Москве», Совет депутатов </w:t>
      </w:r>
      <w:r w:rsidR="003224CD" w:rsidRPr="003224CD">
        <w:t xml:space="preserve">внутригородского муниципального образования - </w:t>
      </w:r>
      <w:r w:rsidRPr="003224CD">
        <w:t xml:space="preserve">муниципального округа Бекасово </w:t>
      </w:r>
      <w:r w:rsidR="003224CD" w:rsidRPr="003224CD">
        <w:t xml:space="preserve">в городе Москве </w:t>
      </w:r>
      <w:r w:rsidRPr="003224CD">
        <w:t xml:space="preserve">решил: </w:t>
      </w:r>
    </w:p>
    <w:p w:rsidR="000D0AFB" w:rsidRDefault="000D0AFB" w:rsidP="000D0AFB">
      <w:pPr>
        <w:spacing w:line="240" w:lineRule="auto"/>
        <w:ind w:left="-15" w:right="0" w:firstLine="724"/>
      </w:pPr>
      <w:r>
        <w:t xml:space="preserve">1. </w:t>
      </w:r>
      <w:r w:rsidR="009F28B6" w:rsidRPr="003224CD">
        <w:t xml:space="preserve">Утвердить Порядок </w:t>
      </w:r>
      <w:proofErr w:type="gramStart"/>
      <w:r w:rsidR="009F28B6" w:rsidRPr="003224CD">
        <w:t xml:space="preserve">работы Комиссии аппарата Совета депутатов </w:t>
      </w:r>
      <w:r w:rsidR="003224CD" w:rsidRPr="003224CD">
        <w:t>внутригородского муниципального</w:t>
      </w:r>
      <w:proofErr w:type="gramEnd"/>
      <w:r w:rsidR="003224CD" w:rsidRPr="003224CD">
        <w:t xml:space="preserve"> образования - </w:t>
      </w:r>
      <w:r w:rsidR="009F28B6" w:rsidRPr="003224CD">
        <w:t xml:space="preserve">муниципального округа Бекасово </w:t>
      </w:r>
      <w:r w:rsidR="003224CD" w:rsidRPr="003224CD">
        <w:t xml:space="preserve">в город Москве </w:t>
      </w:r>
      <w:r w:rsidR="009F28B6" w:rsidRPr="003224CD">
        <w:t xml:space="preserve">по исчислению стажа муниципальной службы (Приложение 1). </w:t>
      </w:r>
    </w:p>
    <w:p w:rsidR="000D0AFB" w:rsidRDefault="000D0AFB" w:rsidP="000D0AFB">
      <w:pPr>
        <w:spacing w:line="240" w:lineRule="auto"/>
        <w:ind w:left="-15" w:right="0" w:firstLine="724"/>
      </w:pPr>
      <w:r>
        <w:t xml:space="preserve">2. </w:t>
      </w:r>
      <w:r w:rsidR="009F28B6" w:rsidRPr="003224CD">
        <w:t xml:space="preserve">Утвердить состав Комиссии аппарата Совета депутатов </w:t>
      </w:r>
      <w:r w:rsidR="003224CD" w:rsidRPr="003224CD">
        <w:t xml:space="preserve">внутригородского муниципального образования - муниципального округа Бекасово в город Москве </w:t>
      </w:r>
      <w:r w:rsidR="009F28B6" w:rsidRPr="003224CD">
        <w:t>по исчисле</w:t>
      </w:r>
      <w:r>
        <w:t xml:space="preserve">нию стажа муниципальной </w:t>
      </w:r>
      <w:r>
        <w:tab/>
        <w:t>службы  </w:t>
      </w:r>
      <w:bookmarkStart w:id="1" w:name="_GoBack"/>
      <w:bookmarkEnd w:id="1"/>
      <w:r>
        <w:t>(</w:t>
      </w:r>
      <w:r w:rsidR="009F28B6" w:rsidRPr="003224CD">
        <w:t xml:space="preserve">Приложение 2). </w:t>
      </w:r>
    </w:p>
    <w:p w:rsidR="009F28B6" w:rsidRPr="003224CD" w:rsidRDefault="000D0AFB" w:rsidP="000D0AFB">
      <w:pPr>
        <w:spacing w:line="240" w:lineRule="auto"/>
        <w:ind w:left="-15" w:right="0" w:firstLine="724"/>
      </w:pPr>
      <w:r>
        <w:t xml:space="preserve">3. </w:t>
      </w:r>
      <w:r w:rsidR="009F28B6" w:rsidRPr="003224CD">
        <w:rPr>
          <w:rFonts w:eastAsia="Calibri"/>
          <w:bCs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:rsidR="009F28B6" w:rsidRDefault="009F28B6" w:rsidP="009F28B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</w:p>
    <w:p w:rsidR="009F28B6" w:rsidRPr="000820C0" w:rsidRDefault="009F28B6" w:rsidP="009F28B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</w:p>
    <w:p w:rsidR="009F28B6" w:rsidRPr="009F4405" w:rsidRDefault="009F28B6" w:rsidP="009F28B6">
      <w:pPr>
        <w:ind w:firstLine="0"/>
        <w:rPr>
          <w:b/>
          <w:bCs/>
          <w:szCs w:val="28"/>
        </w:rPr>
      </w:pPr>
      <w:r w:rsidRPr="009F4405">
        <w:rPr>
          <w:b/>
          <w:bCs/>
          <w:szCs w:val="28"/>
        </w:rPr>
        <w:t xml:space="preserve">Глава внутригородского муниципального образования – </w:t>
      </w:r>
    </w:p>
    <w:p w:rsidR="009F28B6" w:rsidRPr="009F4405" w:rsidRDefault="009F28B6" w:rsidP="009F28B6">
      <w:pPr>
        <w:ind w:firstLine="0"/>
        <w:rPr>
          <w:b/>
          <w:iCs/>
          <w:szCs w:val="28"/>
        </w:rPr>
      </w:pPr>
      <w:r w:rsidRPr="009F4405">
        <w:rPr>
          <w:b/>
          <w:bCs/>
          <w:szCs w:val="28"/>
        </w:rPr>
        <w:t>муниципального округа Бекасово</w:t>
      </w:r>
    </w:p>
    <w:p w:rsidR="009F28B6" w:rsidRDefault="009F28B6" w:rsidP="009F28B6">
      <w:pPr>
        <w:tabs>
          <w:tab w:val="left" w:pos="7797"/>
        </w:tabs>
        <w:ind w:firstLine="0"/>
        <w:rPr>
          <w:b/>
          <w:szCs w:val="28"/>
        </w:rPr>
      </w:pPr>
      <w:r w:rsidRPr="009F4405">
        <w:rPr>
          <w:b/>
          <w:iCs/>
          <w:szCs w:val="28"/>
        </w:rPr>
        <w:t>в городе Москве</w:t>
      </w:r>
      <w:r w:rsidRPr="009F4405">
        <w:rPr>
          <w:b/>
          <w:i/>
          <w:szCs w:val="28"/>
        </w:rPr>
        <w:t xml:space="preserve">                                                 </w:t>
      </w:r>
      <w:r w:rsidRPr="009F4405">
        <w:rPr>
          <w:b/>
          <w:szCs w:val="28"/>
        </w:rPr>
        <w:t xml:space="preserve">             </w:t>
      </w:r>
      <w:r w:rsidR="003224CD">
        <w:rPr>
          <w:b/>
          <w:szCs w:val="28"/>
        </w:rPr>
        <w:t xml:space="preserve">    </w:t>
      </w:r>
      <w:r w:rsidRPr="009F4405">
        <w:rPr>
          <w:b/>
          <w:szCs w:val="28"/>
        </w:rPr>
        <w:t xml:space="preserve"> О.Д. </w:t>
      </w:r>
      <w:proofErr w:type="spellStart"/>
      <w:r w:rsidRPr="009F4405">
        <w:rPr>
          <w:b/>
          <w:szCs w:val="28"/>
        </w:rPr>
        <w:t>Колокольчикова</w:t>
      </w:r>
      <w:proofErr w:type="spellEnd"/>
    </w:p>
    <w:p w:rsidR="002512DC" w:rsidRPr="009F4405" w:rsidRDefault="002512DC" w:rsidP="009F28B6">
      <w:pPr>
        <w:tabs>
          <w:tab w:val="left" w:pos="7797"/>
        </w:tabs>
        <w:ind w:firstLine="0"/>
        <w:rPr>
          <w:szCs w:val="28"/>
        </w:rPr>
      </w:pPr>
    </w:p>
    <w:p w:rsidR="0027403C" w:rsidRDefault="0027403C" w:rsidP="0027403C">
      <w:pPr>
        <w:tabs>
          <w:tab w:val="left" w:pos="5103"/>
          <w:tab w:val="left" w:pos="5387"/>
        </w:tabs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</w:p>
    <w:p w:rsidR="0057033F" w:rsidRDefault="0057033F" w:rsidP="0027403C">
      <w:pPr>
        <w:tabs>
          <w:tab w:val="left" w:pos="5103"/>
          <w:tab w:val="left" w:pos="5387"/>
        </w:tabs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</w:p>
    <w:p w:rsidR="00F440FD" w:rsidRDefault="00F440FD" w:rsidP="0027403C">
      <w:pPr>
        <w:tabs>
          <w:tab w:val="left" w:pos="5103"/>
          <w:tab w:val="left" w:pos="5387"/>
        </w:tabs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</w:p>
    <w:p w:rsidR="009F28B6" w:rsidRPr="000820C0" w:rsidRDefault="009F28B6" w:rsidP="0057033F">
      <w:pPr>
        <w:tabs>
          <w:tab w:val="left" w:pos="5103"/>
          <w:tab w:val="left" w:pos="5387"/>
        </w:tabs>
        <w:autoSpaceDE w:val="0"/>
        <w:autoSpaceDN w:val="0"/>
        <w:adjustRightInd w:val="0"/>
        <w:spacing w:after="0" w:line="240" w:lineRule="auto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lastRenderedPageBreak/>
        <w:t>Приложение</w:t>
      </w:r>
      <w:r w:rsidR="004E3C5D">
        <w:rPr>
          <w:rFonts w:eastAsia="Calibri"/>
          <w:bCs/>
          <w:szCs w:val="28"/>
          <w:lang w:eastAsia="en-US"/>
        </w:rPr>
        <w:t xml:space="preserve"> 1</w:t>
      </w:r>
    </w:p>
    <w:p w:rsidR="009F28B6" w:rsidRPr="000820C0" w:rsidRDefault="009F28B6" w:rsidP="0057033F">
      <w:pPr>
        <w:tabs>
          <w:tab w:val="left" w:pos="5103"/>
          <w:tab w:val="left" w:pos="5387"/>
        </w:tabs>
        <w:autoSpaceDE w:val="0"/>
        <w:autoSpaceDN w:val="0"/>
        <w:adjustRightInd w:val="0"/>
        <w:spacing w:after="0" w:line="240" w:lineRule="auto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t>к решению Совета депутатов</w:t>
      </w:r>
      <w:r w:rsidR="003224CD">
        <w:rPr>
          <w:rFonts w:eastAsia="Calibri"/>
          <w:bCs/>
          <w:szCs w:val="28"/>
          <w:lang w:eastAsia="en-US"/>
        </w:rPr>
        <w:t xml:space="preserve"> внутригородского муниципального образования -</w:t>
      </w:r>
      <w:r w:rsidRPr="000820C0">
        <w:rPr>
          <w:rFonts w:eastAsia="Calibri"/>
          <w:bCs/>
          <w:szCs w:val="28"/>
          <w:lang w:eastAsia="en-US"/>
        </w:rPr>
        <w:t xml:space="preserve"> м</w:t>
      </w:r>
      <w:r>
        <w:rPr>
          <w:rFonts w:eastAsia="Calibri"/>
          <w:bCs/>
          <w:szCs w:val="28"/>
          <w:lang w:eastAsia="en-US"/>
        </w:rPr>
        <w:t>униципального округа Бекасово</w:t>
      </w:r>
      <w:r w:rsidR="003224CD">
        <w:rPr>
          <w:rFonts w:eastAsia="Calibri"/>
          <w:bCs/>
          <w:szCs w:val="28"/>
          <w:lang w:eastAsia="en-US"/>
        </w:rPr>
        <w:t xml:space="preserve"> в городе Москве</w:t>
      </w:r>
    </w:p>
    <w:p w:rsidR="009F28B6" w:rsidRPr="000820C0" w:rsidRDefault="009F28B6" w:rsidP="0057033F">
      <w:pPr>
        <w:tabs>
          <w:tab w:val="left" w:pos="5103"/>
          <w:tab w:val="left" w:pos="5387"/>
        </w:tabs>
        <w:autoSpaceDE w:val="0"/>
        <w:autoSpaceDN w:val="0"/>
        <w:adjustRightInd w:val="0"/>
        <w:spacing w:line="240" w:lineRule="auto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t xml:space="preserve">от </w:t>
      </w:r>
      <w:r w:rsidR="002512DC">
        <w:rPr>
          <w:rFonts w:eastAsia="Calibri"/>
          <w:bCs/>
          <w:szCs w:val="28"/>
          <w:lang w:eastAsia="en-US"/>
        </w:rPr>
        <w:t>03.12.</w:t>
      </w:r>
      <w:r w:rsidRPr="000820C0">
        <w:rPr>
          <w:rFonts w:eastAsia="Calibri"/>
          <w:bCs/>
          <w:szCs w:val="28"/>
          <w:lang w:eastAsia="en-US"/>
        </w:rPr>
        <w:t xml:space="preserve">2024 года № </w:t>
      </w:r>
      <w:r w:rsidR="002512DC">
        <w:rPr>
          <w:rFonts w:eastAsia="Calibri"/>
          <w:bCs/>
          <w:szCs w:val="28"/>
          <w:lang w:eastAsia="en-US"/>
        </w:rPr>
        <w:t>5/15</w:t>
      </w:r>
    </w:p>
    <w:p w:rsidR="009F28B6" w:rsidRPr="000820C0" w:rsidRDefault="009F28B6" w:rsidP="009F28B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</w:p>
    <w:p w:rsidR="009F28B6" w:rsidRDefault="009F28B6">
      <w:pPr>
        <w:spacing w:after="0" w:line="259" w:lineRule="auto"/>
        <w:ind w:left="10" w:hanging="10"/>
        <w:jc w:val="center"/>
        <w:rPr>
          <w:b/>
        </w:rPr>
      </w:pPr>
      <w:r w:rsidRPr="009F28B6">
        <w:rPr>
          <w:b/>
        </w:rPr>
        <w:t xml:space="preserve">Порядок  </w:t>
      </w:r>
    </w:p>
    <w:p w:rsidR="009F28B6" w:rsidRDefault="009F28B6">
      <w:pPr>
        <w:spacing w:after="0" w:line="259" w:lineRule="auto"/>
        <w:ind w:left="10" w:hanging="10"/>
        <w:jc w:val="center"/>
      </w:pPr>
      <w:r w:rsidRPr="009F28B6">
        <w:rPr>
          <w:b/>
        </w:rPr>
        <w:t xml:space="preserve">работы Комиссии аппарата Совета депутатов </w:t>
      </w:r>
      <w:r w:rsidR="003224CD">
        <w:rPr>
          <w:b/>
        </w:rPr>
        <w:t xml:space="preserve">внутригородского муниципального образования - </w:t>
      </w:r>
      <w:r w:rsidRPr="009F28B6">
        <w:rPr>
          <w:b/>
        </w:rPr>
        <w:t xml:space="preserve">муниципального округа </w:t>
      </w:r>
      <w:r>
        <w:rPr>
          <w:b/>
        </w:rPr>
        <w:t>Бекасово</w:t>
      </w:r>
      <w:r w:rsidR="003224CD">
        <w:rPr>
          <w:b/>
        </w:rPr>
        <w:t xml:space="preserve"> в городе Москве</w:t>
      </w:r>
      <w:r w:rsidRPr="009F28B6">
        <w:rPr>
          <w:b/>
        </w:rPr>
        <w:t xml:space="preserve"> по исчисл</w:t>
      </w:r>
      <w:r w:rsidR="00484BAF">
        <w:rPr>
          <w:b/>
        </w:rPr>
        <w:t>ению стажа муниципальной службы</w:t>
      </w:r>
    </w:p>
    <w:p w:rsidR="00484BAF" w:rsidRDefault="00484BAF" w:rsidP="00484BAF">
      <w:pPr>
        <w:spacing w:after="5" w:line="269" w:lineRule="auto"/>
        <w:ind w:left="709" w:right="0" w:firstLine="0"/>
      </w:pPr>
    </w:p>
    <w:p w:rsidR="00A82CDD" w:rsidRDefault="00484BAF" w:rsidP="00484BAF">
      <w:pPr>
        <w:spacing w:after="5" w:line="269" w:lineRule="auto"/>
        <w:ind w:right="0" w:firstLine="567"/>
      </w:pPr>
      <w:r>
        <w:t xml:space="preserve">1. </w:t>
      </w:r>
      <w:r w:rsidR="004E3C5D">
        <w:t xml:space="preserve">Настоящий Порядок определяет правила работы Комиссии аппарата Совета депутатов </w:t>
      </w:r>
      <w:r w:rsidR="004E3C5D">
        <w:tab/>
      </w:r>
      <w:r w:rsidR="003224CD" w:rsidRPr="003224CD">
        <w:t>внутригородского муниципального образования - муниципального округа Бекасово в город</w:t>
      </w:r>
      <w:r w:rsidR="003224CD">
        <w:t>е</w:t>
      </w:r>
      <w:r w:rsidR="003224CD" w:rsidRPr="003224CD">
        <w:t xml:space="preserve"> Москве </w:t>
      </w:r>
      <w:r w:rsidR="009F28B6">
        <w:t>по и</w:t>
      </w:r>
      <w:r w:rsidR="004E3C5D">
        <w:t>счислени</w:t>
      </w:r>
      <w:r w:rsidR="009F28B6">
        <w:t xml:space="preserve">ю </w:t>
      </w:r>
      <w:r w:rsidR="004E3C5D">
        <w:t xml:space="preserve">стажа муниципальной службы (далее – Комиссия). </w:t>
      </w:r>
    </w:p>
    <w:p w:rsidR="00A82CDD" w:rsidRDefault="00484BAF" w:rsidP="00484BAF">
      <w:pPr>
        <w:ind w:right="0" w:firstLine="567"/>
      </w:pPr>
      <w:r>
        <w:t xml:space="preserve">2. </w:t>
      </w:r>
      <w:proofErr w:type="gramStart"/>
      <w:r w:rsidR="004E3C5D">
        <w:t xml:space="preserve">Комиссия создана в целях рассмотрения вопросов о включении в стаж муниципальной службы для назначения пенсии за выслугу лет муниципальным служащим аппарата Совета депутатов </w:t>
      </w:r>
      <w:r w:rsidR="003224CD" w:rsidRPr="003224CD">
        <w:t>внутригородского муниципального образования - муниципального округа Бекасово в город</w:t>
      </w:r>
      <w:r w:rsidR="003224CD">
        <w:t>е</w:t>
      </w:r>
      <w:r w:rsidR="003224CD" w:rsidRPr="003224CD">
        <w:t xml:space="preserve"> Москве</w:t>
      </w:r>
      <w:r w:rsidR="009F28B6">
        <w:t xml:space="preserve"> </w:t>
      </w:r>
      <w:r w:rsidR="004E3C5D">
        <w:t>(</w:t>
      </w:r>
      <w:r w:rsidR="009F28B6">
        <w:t xml:space="preserve">далее – муниципальные служащие, </w:t>
      </w:r>
      <w:r w:rsidR="004E3C5D">
        <w:t>аппарат Совета депутатов) иных п</w:t>
      </w:r>
      <w:r w:rsidR="009F28B6">
        <w:t xml:space="preserve">ериодов трудовой деятельности в </w:t>
      </w:r>
      <w:r w:rsidR="004E3C5D">
        <w:t xml:space="preserve">соответствии с нормативными правовыми актами города Москвы и решениями Совета депутатов </w:t>
      </w:r>
      <w:r w:rsidR="003224CD" w:rsidRPr="003224CD">
        <w:t>внутригородского муниципального образования - муниципального округа Бекасово</w:t>
      </w:r>
      <w:proofErr w:type="gramEnd"/>
      <w:r w:rsidR="003224CD" w:rsidRPr="003224CD">
        <w:t xml:space="preserve"> в город</w:t>
      </w:r>
      <w:r w:rsidR="003224CD">
        <w:t>е</w:t>
      </w:r>
      <w:r w:rsidR="003224CD" w:rsidRPr="003224CD">
        <w:t xml:space="preserve"> Москве </w:t>
      </w:r>
      <w:r w:rsidR="004E3C5D">
        <w:t xml:space="preserve">(далее – иные периоды деятельности). </w:t>
      </w:r>
    </w:p>
    <w:p w:rsidR="00A82CDD" w:rsidRDefault="00484BAF" w:rsidP="00484BAF">
      <w:pPr>
        <w:ind w:right="0" w:firstLine="567"/>
      </w:pPr>
      <w:r>
        <w:t xml:space="preserve">3. </w:t>
      </w:r>
      <w:r w:rsidR="004E3C5D">
        <w:t xml:space="preserve">Комиссия состоит из председателя Комиссии, его заместителя, секретаря и членов Комиссии. В отсутствие председателя Комиссии его обязанности исполняет заместитель председателя Комиссии. </w:t>
      </w:r>
    </w:p>
    <w:p w:rsidR="00A82CDD" w:rsidRDefault="00484BAF" w:rsidP="00484BAF">
      <w:pPr>
        <w:ind w:right="0" w:firstLine="567"/>
      </w:pPr>
      <w:r>
        <w:t xml:space="preserve">4. </w:t>
      </w:r>
      <w:proofErr w:type="gramStart"/>
      <w:r w:rsidR="004E3C5D">
        <w:t xml:space="preserve">В состав Комиссии по предложению главы </w:t>
      </w:r>
      <w:r w:rsidR="003224CD" w:rsidRPr="003224CD">
        <w:t xml:space="preserve">внутригородского муниципального образования - муниципального округа Бекасово в город Москве </w:t>
      </w:r>
      <w:r w:rsidR="003224CD">
        <w:t xml:space="preserve">(далее – глава муниципального округа) </w:t>
      </w:r>
      <w:r w:rsidR="004E3C5D">
        <w:t xml:space="preserve">входят муниципальные служащие, в том числе муниципальный служащий, к должностным обязанностям которого отнесено ведение кадровой работы (далее – муниципальный служащий по кадровой работе), а также могут входить депутаты Совета депутатов </w:t>
      </w:r>
      <w:r w:rsidR="003224CD" w:rsidRPr="003224CD">
        <w:t>внутригородского муниципального образования - муниципального округа Бекасово в город</w:t>
      </w:r>
      <w:r w:rsidR="003224CD">
        <w:t xml:space="preserve">е </w:t>
      </w:r>
      <w:r w:rsidR="003224CD" w:rsidRPr="003224CD">
        <w:t xml:space="preserve"> Москве</w:t>
      </w:r>
      <w:r w:rsidR="004E3C5D">
        <w:t xml:space="preserve">. </w:t>
      </w:r>
      <w:proofErr w:type="gramEnd"/>
    </w:p>
    <w:p w:rsidR="00A82CDD" w:rsidRDefault="00484BAF" w:rsidP="00484BAF">
      <w:pPr>
        <w:ind w:right="0" w:firstLine="567"/>
      </w:pPr>
      <w:r>
        <w:t xml:space="preserve">5. </w:t>
      </w:r>
      <w:r w:rsidR="004E3C5D">
        <w:t xml:space="preserve">Заседание Комиссии считается правомочным, если на нем присутствует не менее двух третей от общего числа членов Комиссии.  </w:t>
      </w:r>
    </w:p>
    <w:p w:rsidR="00484BAF" w:rsidRDefault="00484BAF" w:rsidP="00484BAF">
      <w:pPr>
        <w:ind w:right="0" w:firstLine="567"/>
      </w:pPr>
      <w:r>
        <w:t xml:space="preserve">6. </w:t>
      </w:r>
      <w:r w:rsidR="004E3C5D"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="004E3C5D">
        <w:lastRenderedPageBreak/>
        <w:t xml:space="preserve">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82CDD" w:rsidRDefault="004E3C5D" w:rsidP="00484BAF">
      <w:pPr>
        <w:ind w:right="0" w:firstLine="567"/>
      </w:pPr>
      <w:r>
        <w:t xml:space="preserve">В случае если вопрос о включении в стаж муниципальной службы иных периодов деятельности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 </w:t>
      </w:r>
    </w:p>
    <w:p w:rsidR="002512DC" w:rsidRDefault="00484BAF" w:rsidP="00484BAF">
      <w:pPr>
        <w:ind w:right="0" w:firstLine="567"/>
      </w:pPr>
      <w:r>
        <w:t xml:space="preserve">7. </w:t>
      </w:r>
      <w:r w:rsidR="004E3C5D">
        <w:t>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</w:t>
      </w:r>
      <w:r w:rsidR="002512DC">
        <w:t xml:space="preserve">тельности (далее – заявление). </w:t>
      </w:r>
    </w:p>
    <w:p w:rsidR="00484BAF" w:rsidRDefault="00484BAF" w:rsidP="00484BAF">
      <w:pPr>
        <w:ind w:right="0" w:firstLine="567"/>
      </w:pPr>
      <w:r>
        <w:t xml:space="preserve">8. </w:t>
      </w:r>
      <w:r w:rsidR="004E3C5D">
        <w:t>Заявлен</w:t>
      </w:r>
      <w:r w:rsidR="0027403C">
        <w:t>ие должно содержать сведения о: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ранее замещаемых </w:t>
      </w:r>
      <w:proofErr w:type="gramStart"/>
      <w:r w:rsidR="004E3C5D">
        <w:t>должностях</w:t>
      </w:r>
      <w:proofErr w:type="gramEnd"/>
      <w:r w:rsidR="004E3C5D">
        <w:t xml:space="preserve"> руководителей, специалистов организаций и периодах работы (службы) на них; </w:t>
      </w:r>
    </w:p>
    <w:p w:rsidR="00484BAF" w:rsidRDefault="00484BAF" w:rsidP="00484BAF">
      <w:pPr>
        <w:ind w:right="0" w:firstLine="567"/>
      </w:pPr>
      <w:r>
        <w:t xml:space="preserve">- </w:t>
      </w:r>
      <w:r w:rsidR="0027403C">
        <w:t>п</w:t>
      </w:r>
      <w:r w:rsidR="004E3C5D">
        <w:t>риобретенных на таких должностях опыте и знаниях, необходимых для выполнения должностных обязанностей по замещаемой этим муниципальным служащим должности муниципальной</w:t>
      </w:r>
      <w:r>
        <w:t xml:space="preserve"> службы;</w:t>
      </w:r>
    </w:p>
    <w:p w:rsidR="00484BAF" w:rsidRDefault="00484BAF" w:rsidP="00484BAF">
      <w:pPr>
        <w:ind w:right="0" w:firstLine="567"/>
      </w:pPr>
      <w:r>
        <w:t xml:space="preserve">- </w:t>
      </w:r>
      <w:proofErr w:type="gramStart"/>
      <w:r w:rsidR="004E3C5D">
        <w:t>намерении</w:t>
      </w:r>
      <w:proofErr w:type="gramEnd"/>
      <w:r w:rsidR="004E3C5D">
        <w:t xml:space="preserve"> лично присутствовать, либо не присутствовать на заседании Комиссии. </w:t>
      </w:r>
    </w:p>
    <w:p w:rsidR="00484BAF" w:rsidRDefault="004E3C5D" w:rsidP="00484BAF">
      <w:pPr>
        <w:ind w:right="0" w:firstLine="567"/>
      </w:pPr>
      <w:proofErr w:type="gramStart"/>
      <w:r>
        <w:t>К заявлению прикладывается копия трудовой книжки, заверенная муниципальным служащим по кадровой работе, и (или) сведения о трудовой деятельности, оформленные в установленном трудовым законодательством порядке, и (или) документы воинского учета – для военнообязанных и лиц, подлежащих призыву на военную службу, а в случаях, когда в указанных документах содержатся неправильные или неточные записи либо не содержатся записи об указанных периодах деятельности – справки с</w:t>
      </w:r>
      <w:proofErr w:type="gramEnd"/>
      <w:r>
        <w:t xml:space="preserve"> места работы (службы), из архивных учреждений, выписки из приказов и других документов, подтверждающих трудовой стаж. </w:t>
      </w:r>
    </w:p>
    <w:p w:rsidR="00484BAF" w:rsidRDefault="00484BAF" w:rsidP="00484BAF">
      <w:pPr>
        <w:ind w:right="0" w:firstLine="567"/>
      </w:pPr>
      <w:r>
        <w:t xml:space="preserve">9. </w:t>
      </w:r>
      <w:r w:rsidR="004E3C5D">
        <w:t xml:space="preserve">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При отсутствии приложений, указанных в пункте 8 настоящего Порядка, заявление не подлежит регистрации и в указанный срок возвращается муниципальному служащему. </w:t>
      </w:r>
    </w:p>
    <w:p w:rsidR="00484BAF" w:rsidRDefault="00484BAF" w:rsidP="00484BAF">
      <w:pPr>
        <w:ind w:right="0" w:firstLine="567"/>
      </w:pPr>
      <w:r>
        <w:t xml:space="preserve">10. </w:t>
      </w:r>
      <w:r w:rsidR="004E3C5D">
        <w:t xml:space="preserve">Журнал регистрации заявлений должен содержать: 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дату поступления заявления и его регистрационный номер; 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фамилию имя отчество и должность муниципального служащего, направившего заявление; 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фамилию имя отчество секретаря Комиссии, а в случае его отсутствия – уполномоченного председателем Комиссии члена Комиссии, принявшего заявление, его подпись; 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>дату и результат (удовлетворено или отказано) рассмотрения зая</w:t>
      </w:r>
      <w:r>
        <w:t>вления.</w:t>
      </w:r>
    </w:p>
    <w:p w:rsidR="00484BAF" w:rsidRDefault="004E3C5D" w:rsidP="00484BAF">
      <w:pPr>
        <w:ind w:right="0" w:firstLine="567"/>
      </w:pPr>
      <w:r>
        <w:t xml:space="preserve">Листы журнала регистрации заявлений должны быть пронумерованы, прошнурованы и заверены подписью председателя Комиссии. Журнал </w:t>
      </w:r>
      <w:r>
        <w:lastRenderedPageBreak/>
        <w:t>регистрации заявлений подлежит хранению у секретаря Комиссии в условиях, исключающих</w:t>
      </w:r>
      <w:r w:rsidR="00484BAF">
        <w:t xml:space="preserve"> доступ к нему посторонних лиц.</w:t>
      </w:r>
    </w:p>
    <w:p w:rsidR="00484BAF" w:rsidRDefault="00484BAF" w:rsidP="00484BAF">
      <w:pPr>
        <w:ind w:right="0" w:firstLine="567"/>
      </w:pPr>
      <w:r>
        <w:t xml:space="preserve">11. </w:t>
      </w:r>
      <w:r w:rsidR="004E3C5D">
        <w:t xml:space="preserve">При поступлении в Комиссию заявления заседание Комиссии проводится не позднее пяти рабочих дней со дня его регистрации. </w:t>
      </w:r>
    </w:p>
    <w:p w:rsidR="00484BAF" w:rsidRDefault="00484BAF" w:rsidP="00484BAF">
      <w:pPr>
        <w:ind w:right="0" w:firstLine="567"/>
      </w:pPr>
      <w:r>
        <w:t xml:space="preserve">12. </w:t>
      </w:r>
      <w:r w:rsidR="004E3C5D">
        <w:t xml:space="preserve">Заявление не позднее рабочего дня следующего за днем его регистрации представляется председателю Комиссии. </w:t>
      </w:r>
    </w:p>
    <w:p w:rsidR="00484BAF" w:rsidRDefault="00484BAF" w:rsidP="00484BAF">
      <w:pPr>
        <w:ind w:right="0" w:firstLine="567"/>
      </w:pPr>
      <w:r>
        <w:t xml:space="preserve">13. </w:t>
      </w:r>
      <w:r w:rsidR="004E3C5D">
        <w:t xml:space="preserve">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Комиссии, а в случае его отсутствия – уполномоченного председателем Комиссии члена Комиссии, оповещение членов Комиссии о заседании Комиссии и направление им материалов к заседанию не </w:t>
      </w:r>
      <w:proofErr w:type="gramStart"/>
      <w:r w:rsidR="004E3C5D">
        <w:t>позднее</w:t>
      </w:r>
      <w:proofErr w:type="gramEnd"/>
      <w:r w:rsidR="004E3C5D">
        <w:t xml:space="preserve"> чем за два рабочих дня до дня заседания, а также обеспечивает вед</w:t>
      </w:r>
      <w:r>
        <w:t>ение делопроизводства Комиссии.</w:t>
      </w:r>
    </w:p>
    <w:p w:rsidR="00484BAF" w:rsidRDefault="00484BAF" w:rsidP="00484BAF">
      <w:pPr>
        <w:ind w:right="0" w:firstLine="567"/>
      </w:pPr>
      <w:r>
        <w:t xml:space="preserve">14. </w:t>
      </w:r>
      <w:r w:rsidR="004E3C5D">
        <w:t xml:space="preserve">В случае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срок, указанный в пункте 13 настоящего Порядка, любым способом (телефонная связь, смс-уведомления, электронная почта и т.п.). Муниципальный служащий на заседании Комиссии вправе давать пояснения по существу заявления. </w:t>
      </w:r>
    </w:p>
    <w:p w:rsidR="00484BAF" w:rsidRDefault="00484BAF" w:rsidP="00484BAF">
      <w:pPr>
        <w:ind w:right="0" w:firstLine="567"/>
      </w:pPr>
      <w:r>
        <w:t xml:space="preserve">15. </w:t>
      </w:r>
      <w:r w:rsidR="004E3C5D">
        <w:t xml:space="preserve">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 </w:t>
      </w:r>
    </w:p>
    <w:p w:rsidR="00484BAF" w:rsidRDefault="00484BAF" w:rsidP="00484BAF">
      <w:pPr>
        <w:ind w:right="0" w:firstLine="567"/>
      </w:pPr>
      <w:r>
        <w:t xml:space="preserve">16. </w:t>
      </w:r>
      <w:r w:rsidR="004E3C5D">
        <w:t xml:space="preserve">Решения Комиссии принимаются открытым голосованием большинством голосов от числа присутствующих на заседании членов Комиссии. Все члены Комиссии при принятии решений обладают равными правами. </w:t>
      </w:r>
    </w:p>
    <w:p w:rsidR="00484BAF" w:rsidRDefault="00484BAF" w:rsidP="00484BAF">
      <w:pPr>
        <w:ind w:right="0" w:firstLine="567"/>
      </w:pPr>
      <w:r>
        <w:t xml:space="preserve">17. </w:t>
      </w:r>
      <w:r w:rsidR="004E3C5D">
        <w:t>Решения Комиссии оформляются протоколом, который подписывают члены Комиссии, присутств</w:t>
      </w:r>
      <w:r>
        <w:t>овавшие на заседании Комиссии.</w:t>
      </w:r>
    </w:p>
    <w:p w:rsidR="00484BAF" w:rsidRDefault="00484BAF" w:rsidP="00484BAF">
      <w:pPr>
        <w:ind w:right="0" w:firstLine="567"/>
      </w:pPr>
      <w:r>
        <w:t xml:space="preserve">18. </w:t>
      </w:r>
      <w:r w:rsidR="004E3C5D">
        <w:t xml:space="preserve">В протоколе </w:t>
      </w:r>
      <w:r>
        <w:t>заседания Комиссии указываются: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>дата заседания Комиссии, фамилии, имена, отчества (при наличии) членов Комиссии, присутствующих на зас</w:t>
      </w:r>
      <w:r>
        <w:t>едании;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краткое содержание заявления; 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>содержание пояснений муниципа</w:t>
      </w:r>
      <w:r>
        <w:t>льного служащего (при наличии);</w:t>
      </w:r>
    </w:p>
    <w:p w:rsidR="00484BAF" w:rsidRDefault="00484BAF" w:rsidP="00484BAF">
      <w:pPr>
        <w:ind w:right="0" w:firstLine="567"/>
      </w:pPr>
      <w:r>
        <w:t xml:space="preserve">- </w:t>
      </w:r>
      <w:r w:rsidR="004E3C5D">
        <w:t xml:space="preserve">фамилии, имена, отчества (при наличии) выступивших на заседании членов Комиссии и краткое изложение их выступлений (при наличии); </w:t>
      </w:r>
    </w:p>
    <w:p w:rsidR="002512DC" w:rsidRDefault="00484BAF" w:rsidP="00484BAF">
      <w:pPr>
        <w:ind w:right="0" w:firstLine="567"/>
      </w:pPr>
      <w:r>
        <w:t xml:space="preserve">- </w:t>
      </w:r>
      <w:r w:rsidR="004E3C5D">
        <w:t>решение Комиссии и обоснование его принятия;</w:t>
      </w:r>
    </w:p>
    <w:p w:rsidR="00484BAF" w:rsidRDefault="002512DC" w:rsidP="00484BAF">
      <w:pPr>
        <w:ind w:right="0" w:firstLine="567"/>
      </w:pPr>
      <w:r>
        <w:t xml:space="preserve">- </w:t>
      </w:r>
      <w:r w:rsidR="004E3C5D">
        <w:t xml:space="preserve">результаты голосования. </w:t>
      </w:r>
    </w:p>
    <w:p w:rsidR="00484BAF" w:rsidRDefault="00484BAF" w:rsidP="00484BAF">
      <w:pPr>
        <w:ind w:right="0" w:firstLine="567"/>
      </w:pPr>
      <w:r>
        <w:t xml:space="preserve">19. </w:t>
      </w:r>
      <w:r w:rsidR="004E3C5D">
        <w:t xml:space="preserve">Выписка из протокола заседания Комиссии, заверенная подписями председателя и секретаря Комиссии, а в случае </w:t>
      </w:r>
      <w:r>
        <w:t xml:space="preserve">отсутствия секретаря Комиссии - </w:t>
      </w:r>
      <w:r w:rsidR="004E3C5D">
        <w:t xml:space="preserve">уполномоченного председателем Комиссии членом Комиссии, направляется в </w:t>
      </w:r>
      <w:r w:rsidR="004E3C5D">
        <w:lastRenderedPageBreak/>
        <w:t>аппарат Совета депутатов и муниципальному служащему не позднее трех рабочих дней после дня</w:t>
      </w:r>
      <w:r>
        <w:t xml:space="preserve"> проведения заседания Комиссии.</w:t>
      </w:r>
    </w:p>
    <w:p w:rsidR="00484BAF" w:rsidRDefault="00484BAF" w:rsidP="00484BAF">
      <w:pPr>
        <w:ind w:right="0" w:firstLine="567"/>
      </w:pPr>
      <w:r>
        <w:t xml:space="preserve">20. </w:t>
      </w:r>
      <w:r w:rsidR="004E3C5D">
        <w:t>Решение Комиссии может быть обжаловано в суд в</w:t>
      </w:r>
      <w:r>
        <w:t xml:space="preserve"> установленном законом порядке.</w:t>
      </w:r>
    </w:p>
    <w:p w:rsidR="00A82CDD" w:rsidRDefault="00484BAF" w:rsidP="00484BAF">
      <w:pPr>
        <w:ind w:right="0" w:firstLine="567"/>
      </w:pPr>
      <w:r>
        <w:t xml:space="preserve">21. </w:t>
      </w:r>
      <w:r w:rsidR="004E3C5D">
        <w:t>Организа</w:t>
      </w:r>
      <w:r w:rsidR="002512DC">
        <w:t xml:space="preserve">ционно-техническое обеспечение </w:t>
      </w:r>
      <w:r w:rsidR="004E3C5D">
        <w:t xml:space="preserve">деятельности Комиссии осуществляет аппарат Совета депутатов.  </w:t>
      </w:r>
    </w:p>
    <w:p w:rsidR="00CB0114" w:rsidRDefault="00CB0114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27403C" w:rsidRDefault="0027403C" w:rsidP="00484BAF">
      <w:pPr>
        <w:spacing w:after="0" w:line="259" w:lineRule="auto"/>
        <w:ind w:right="0" w:firstLine="567"/>
        <w:jc w:val="left"/>
      </w:pPr>
    </w:p>
    <w:p w:rsidR="00484BAF" w:rsidRDefault="00484BAF" w:rsidP="00484BAF">
      <w:pPr>
        <w:spacing w:after="0" w:line="259" w:lineRule="auto"/>
        <w:ind w:right="0" w:firstLine="567"/>
        <w:jc w:val="left"/>
      </w:pPr>
    </w:p>
    <w:p w:rsidR="00484BAF" w:rsidRDefault="00484BAF" w:rsidP="00484BAF">
      <w:pPr>
        <w:spacing w:after="0" w:line="259" w:lineRule="auto"/>
        <w:ind w:right="0" w:firstLine="567"/>
        <w:jc w:val="left"/>
      </w:pPr>
    </w:p>
    <w:p w:rsidR="00484BAF" w:rsidRDefault="00484BAF" w:rsidP="00484BAF">
      <w:pPr>
        <w:spacing w:after="0" w:line="259" w:lineRule="auto"/>
        <w:ind w:right="0" w:firstLine="567"/>
        <w:jc w:val="left"/>
      </w:pPr>
    </w:p>
    <w:p w:rsidR="0027403C" w:rsidRPr="003224CD" w:rsidRDefault="0027403C" w:rsidP="00484BAF">
      <w:pPr>
        <w:spacing w:after="0" w:line="259" w:lineRule="auto"/>
        <w:ind w:right="0" w:firstLine="567"/>
        <w:jc w:val="left"/>
      </w:pPr>
    </w:p>
    <w:p w:rsidR="004E3C5D" w:rsidRPr="000820C0" w:rsidRDefault="004E3C5D" w:rsidP="004E3C5D">
      <w:pPr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lastRenderedPageBreak/>
        <w:t>Приложение</w:t>
      </w:r>
      <w:r>
        <w:rPr>
          <w:rFonts w:eastAsia="Calibri"/>
          <w:bCs/>
          <w:szCs w:val="28"/>
          <w:lang w:eastAsia="en-US"/>
        </w:rPr>
        <w:t xml:space="preserve"> 2</w:t>
      </w:r>
    </w:p>
    <w:p w:rsidR="004E3C5D" w:rsidRPr="000820C0" w:rsidRDefault="004E3C5D" w:rsidP="004E3C5D">
      <w:pPr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t xml:space="preserve">к решению Совета депутатов </w:t>
      </w:r>
      <w:r w:rsidR="003224CD">
        <w:rPr>
          <w:rFonts w:eastAsia="Calibri"/>
          <w:bCs/>
          <w:szCs w:val="28"/>
          <w:lang w:eastAsia="en-US"/>
        </w:rPr>
        <w:t xml:space="preserve">внутригородского муниципального образования - </w:t>
      </w:r>
      <w:r w:rsidRPr="000820C0">
        <w:rPr>
          <w:rFonts w:eastAsia="Calibri"/>
          <w:bCs/>
          <w:szCs w:val="28"/>
          <w:lang w:eastAsia="en-US"/>
        </w:rPr>
        <w:t>м</w:t>
      </w:r>
      <w:r>
        <w:rPr>
          <w:rFonts w:eastAsia="Calibri"/>
          <w:bCs/>
          <w:szCs w:val="28"/>
          <w:lang w:eastAsia="en-US"/>
        </w:rPr>
        <w:t>униципального округа Бекасово</w:t>
      </w:r>
      <w:r w:rsidR="003224CD">
        <w:rPr>
          <w:rFonts w:eastAsia="Calibri"/>
          <w:bCs/>
          <w:szCs w:val="28"/>
          <w:lang w:eastAsia="en-US"/>
        </w:rPr>
        <w:t xml:space="preserve"> в городе Москве</w:t>
      </w:r>
    </w:p>
    <w:p w:rsidR="004E3C5D" w:rsidRPr="000820C0" w:rsidRDefault="004E3C5D" w:rsidP="004E3C5D">
      <w:pPr>
        <w:autoSpaceDE w:val="0"/>
        <w:autoSpaceDN w:val="0"/>
        <w:adjustRightInd w:val="0"/>
        <w:ind w:left="5103" w:firstLine="0"/>
        <w:rPr>
          <w:rFonts w:eastAsia="Calibri"/>
          <w:bCs/>
          <w:szCs w:val="28"/>
          <w:lang w:eastAsia="en-US"/>
        </w:rPr>
      </w:pPr>
      <w:r w:rsidRPr="000820C0">
        <w:rPr>
          <w:rFonts w:eastAsia="Calibri"/>
          <w:bCs/>
          <w:szCs w:val="28"/>
          <w:lang w:eastAsia="en-US"/>
        </w:rPr>
        <w:t xml:space="preserve">от </w:t>
      </w:r>
      <w:r w:rsidR="002512DC">
        <w:rPr>
          <w:rFonts w:eastAsia="Calibri"/>
          <w:bCs/>
          <w:szCs w:val="28"/>
          <w:lang w:eastAsia="en-US"/>
        </w:rPr>
        <w:t>03.12.2024 года № 5/15</w:t>
      </w:r>
    </w:p>
    <w:p w:rsidR="00095BB5" w:rsidRDefault="00095BB5" w:rsidP="009F28B6">
      <w:pPr>
        <w:spacing w:after="5" w:line="269" w:lineRule="auto"/>
        <w:ind w:right="324" w:firstLine="709"/>
        <w:jc w:val="left"/>
      </w:pPr>
    </w:p>
    <w:p w:rsidR="00751D81" w:rsidRPr="00751D81" w:rsidRDefault="00751D81" w:rsidP="00751D81">
      <w:pPr>
        <w:spacing w:after="26" w:line="259" w:lineRule="auto"/>
        <w:ind w:right="0" w:firstLine="709"/>
        <w:jc w:val="center"/>
        <w:rPr>
          <w:b/>
        </w:rPr>
      </w:pPr>
      <w:r w:rsidRPr="00751D81">
        <w:rPr>
          <w:b/>
        </w:rPr>
        <w:t>Состав</w:t>
      </w:r>
    </w:p>
    <w:p w:rsidR="00A82CDD" w:rsidRDefault="004E3C5D" w:rsidP="00751D81">
      <w:pPr>
        <w:pStyle w:val="1"/>
        <w:spacing w:after="0" w:line="259" w:lineRule="auto"/>
        <w:ind w:left="0" w:right="0" w:firstLine="0"/>
        <w:jc w:val="center"/>
      </w:pPr>
      <w:r w:rsidRPr="00751D81">
        <w:t xml:space="preserve">Комиссии аппарата Совета депутатов </w:t>
      </w:r>
      <w:r w:rsidR="003224CD">
        <w:t xml:space="preserve">внутригородского муниципального образования - </w:t>
      </w:r>
      <w:r w:rsidRPr="00751D81">
        <w:rPr>
          <w:rFonts w:eastAsia="Calibri"/>
          <w:bCs/>
          <w:szCs w:val="28"/>
          <w:lang w:eastAsia="en-US"/>
        </w:rPr>
        <w:t>муниципального округа Бекасово</w:t>
      </w:r>
      <w:r w:rsidRPr="00751D81">
        <w:t xml:space="preserve"> </w:t>
      </w:r>
      <w:r w:rsidR="003224CD">
        <w:t xml:space="preserve">в городе Москве </w:t>
      </w:r>
      <w:r w:rsidRPr="00751D81">
        <w:t>по исчислению стажа муниципальной</w:t>
      </w:r>
      <w:r>
        <w:t xml:space="preserve"> службы муниципальных </w:t>
      </w:r>
      <w:r w:rsidR="00751D81">
        <w:t>с</w:t>
      </w:r>
      <w:r>
        <w:t>лужащих</w:t>
      </w:r>
    </w:p>
    <w:tbl>
      <w:tblPr>
        <w:tblStyle w:val="TableGrid"/>
        <w:tblW w:w="9497" w:type="dxa"/>
        <w:tblInd w:w="142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A82CDD" w:rsidTr="0094393E">
        <w:trPr>
          <w:trHeight w:val="6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9F28B6">
            <w:pPr>
              <w:spacing w:after="15" w:line="259" w:lineRule="auto"/>
              <w:ind w:right="0" w:firstLine="709"/>
              <w:jc w:val="left"/>
            </w:pPr>
            <w:r>
              <w:t xml:space="preserve"> </w:t>
            </w:r>
          </w:p>
          <w:p w:rsidR="00A82CDD" w:rsidRDefault="004E3C5D" w:rsidP="004E3C5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Председатель комиссии: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A82CDD" w:rsidP="009F28B6">
            <w:pPr>
              <w:spacing w:after="160" w:line="259" w:lineRule="auto"/>
              <w:ind w:right="0" w:firstLine="709"/>
              <w:jc w:val="left"/>
            </w:pPr>
          </w:p>
        </w:tc>
      </w:tr>
      <w:tr w:rsidR="00A82CDD" w:rsidTr="0094393E">
        <w:trPr>
          <w:trHeight w:val="6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751D81" w:rsidP="004E3C5D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Колокольчикова</w:t>
            </w:r>
            <w:proofErr w:type="spellEnd"/>
            <w:r>
              <w:t xml:space="preserve"> О</w:t>
            </w:r>
            <w:r w:rsidR="0094393E">
              <w:t xml:space="preserve">льга </w:t>
            </w:r>
            <w:r>
              <w:t>Д</w:t>
            </w:r>
            <w:r w:rsidR="0094393E">
              <w:t>митриевна</w:t>
            </w:r>
            <w:r w:rsidR="004E3C5D">
              <w:t xml:space="preserve"> 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751D81">
            <w:pPr>
              <w:spacing w:after="22" w:line="259" w:lineRule="auto"/>
              <w:ind w:right="0" w:firstLine="0"/>
              <w:jc w:val="left"/>
            </w:pPr>
            <w:r>
              <w:t xml:space="preserve">- глава </w:t>
            </w:r>
            <w:r w:rsidR="003224CD">
              <w:t xml:space="preserve">внутригородского муниципального образования - </w:t>
            </w:r>
            <w:r>
              <w:t xml:space="preserve">муниципального округа </w:t>
            </w:r>
            <w:r w:rsidR="00751D81">
              <w:t>Бекасово</w:t>
            </w:r>
            <w:r w:rsidR="003224CD">
              <w:t xml:space="preserve"> в городе Москве</w:t>
            </w:r>
            <w:r>
              <w:t xml:space="preserve">; </w:t>
            </w:r>
          </w:p>
        </w:tc>
      </w:tr>
      <w:tr w:rsidR="00A82CDD" w:rsidTr="0094393E">
        <w:trPr>
          <w:trHeight w:val="16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51D81" w:rsidRDefault="00751D81" w:rsidP="00751D81">
            <w:pPr>
              <w:spacing w:after="0" w:line="278" w:lineRule="auto"/>
              <w:ind w:right="969" w:firstLine="0"/>
              <w:jc w:val="left"/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4E3C5D">
              <w:rPr>
                <w:b/>
              </w:rPr>
              <w:t xml:space="preserve">председателя Комиссии: </w:t>
            </w:r>
          </w:p>
          <w:p w:rsidR="00A82CDD" w:rsidRDefault="00751D81" w:rsidP="00751D81">
            <w:pPr>
              <w:spacing w:after="0" w:line="278" w:lineRule="auto"/>
              <w:ind w:right="969" w:firstLine="0"/>
              <w:jc w:val="left"/>
            </w:pPr>
            <w:r>
              <w:t>Сидорова Н</w:t>
            </w:r>
            <w:r w:rsidR="0094393E">
              <w:t>аталья Евгеньевна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  <w:p w:rsidR="00A82CDD" w:rsidRDefault="004E3C5D" w:rsidP="009F28B6">
            <w:pPr>
              <w:spacing w:after="23" w:line="259" w:lineRule="auto"/>
              <w:ind w:right="0" w:firstLine="709"/>
              <w:jc w:val="left"/>
            </w:pPr>
            <w:r>
              <w:t xml:space="preserve"> </w:t>
            </w:r>
          </w:p>
          <w:p w:rsidR="00A82CDD" w:rsidRDefault="004E3C5D" w:rsidP="00F579D0">
            <w:pPr>
              <w:spacing w:after="0" w:line="259" w:lineRule="auto"/>
              <w:ind w:right="0" w:firstLine="0"/>
              <w:jc w:val="left"/>
            </w:pPr>
            <w:r>
              <w:t xml:space="preserve">- аппарат Совета депутатов </w:t>
            </w:r>
            <w:r w:rsidR="003224CD">
              <w:t xml:space="preserve">внутригородского муниципального образования </w:t>
            </w:r>
            <w:r>
              <w:t xml:space="preserve">муниципального округа </w:t>
            </w:r>
            <w:r w:rsidR="00751D81">
              <w:t>Бекасово</w:t>
            </w:r>
            <w:r w:rsidR="003224CD">
              <w:t xml:space="preserve"> в городе Москве</w:t>
            </w:r>
            <w:r>
              <w:t xml:space="preserve">;  </w:t>
            </w:r>
          </w:p>
        </w:tc>
      </w:tr>
      <w:tr w:rsidR="00A82CDD" w:rsidTr="0094393E">
        <w:trPr>
          <w:trHeight w:val="32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751D8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Члены Комиссии:</w:t>
            </w: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</w:tr>
      <w:tr w:rsidR="00A82CDD" w:rsidTr="0094393E">
        <w:trPr>
          <w:trHeight w:val="96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94393E" w:rsidP="00751D8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Закарян</w:t>
            </w:r>
            <w:proofErr w:type="spellEnd"/>
            <w:r>
              <w:t xml:space="preserve"> Татьяна Ивановна</w:t>
            </w:r>
            <w:r w:rsidR="004E3C5D">
              <w:t xml:space="preserve"> 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751D81">
            <w:pPr>
              <w:spacing w:after="0" w:line="277" w:lineRule="auto"/>
              <w:ind w:right="0" w:firstLine="0"/>
              <w:jc w:val="left"/>
            </w:pPr>
            <w:r>
              <w:t xml:space="preserve">- депутат Совета депутатов </w:t>
            </w:r>
            <w:r w:rsidR="0094393E">
              <w:t xml:space="preserve">внутригородского муниципального образования - </w:t>
            </w:r>
            <w:r>
              <w:t xml:space="preserve">муниципального округа </w:t>
            </w:r>
            <w:r w:rsidR="00751D81">
              <w:t>Бекасово</w:t>
            </w:r>
            <w:r w:rsidR="0094393E">
              <w:t xml:space="preserve"> в городе Москве</w:t>
            </w:r>
            <w:r>
              <w:t xml:space="preserve">; 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</w:tr>
      <w:tr w:rsidR="00A82CDD" w:rsidTr="0094393E">
        <w:trPr>
          <w:trHeight w:val="193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94393E" w:rsidP="00751D8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Скачкова</w:t>
            </w:r>
            <w:proofErr w:type="spellEnd"/>
            <w:r>
              <w:t xml:space="preserve"> Оксана Валерьевна </w:t>
            </w:r>
            <w:r w:rsidR="004E3C5D">
              <w:t xml:space="preserve"> 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94393E" w:rsidP="00F579D0">
            <w:pPr>
              <w:spacing w:after="23" w:line="259" w:lineRule="auto"/>
              <w:ind w:right="0" w:firstLine="0"/>
              <w:jc w:val="left"/>
            </w:pPr>
            <w:r>
              <w:t xml:space="preserve">- </w:t>
            </w:r>
            <w:r w:rsidR="004E3C5D">
              <w:t xml:space="preserve">аппарат Совета депутатов </w:t>
            </w:r>
            <w:r>
              <w:t xml:space="preserve">внутригородского муниципального образования - </w:t>
            </w:r>
            <w:r w:rsidR="004E3C5D">
              <w:t xml:space="preserve">муниципального округа </w:t>
            </w:r>
            <w:r w:rsidR="00095BB5">
              <w:t>Бекасово</w:t>
            </w:r>
            <w:r>
              <w:t xml:space="preserve"> в городе Москве</w:t>
            </w:r>
            <w:r w:rsidR="004E3C5D">
              <w:t xml:space="preserve">; </w:t>
            </w:r>
          </w:p>
        </w:tc>
      </w:tr>
      <w:tr w:rsidR="00A82CDD" w:rsidTr="0094393E">
        <w:trPr>
          <w:trHeight w:val="1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51D81" w:rsidRDefault="004E3C5D" w:rsidP="00751D81">
            <w:pPr>
              <w:spacing w:after="0" w:line="277" w:lineRule="auto"/>
              <w:ind w:right="13" w:firstLine="0"/>
              <w:jc w:val="left"/>
              <w:rPr>
                <w:b/>
              </w:rPr>
            </w:pPr>
            <w:r>
              <w:rPr>
                <w:b/>
              </w:rPr>
              <w:t xml:space="preserve">Секретарь Комиссии: </w:t>
            </w:r>
          </w:p>
          <w:p w:rsidR="00A82CDD" w:rsidRPr="0094393E" w:rsidRDefault="0094393E" w:rsidP="00751D81">
            <w:pPr>
              <w:spacing w:after="0" w:line="277" w:lineRule="auto"/>
              <w:ind w:right="13" w:firstLine="0"/>
              <w:jc w:val="left"/>
            </w:pPr>
            <w:proofErr w:type="spellStart"/>
            <w:r w:rsidRPr="0094393E">
              <w:t>Исаенкова</w:t>
            </w:r>
            <w:proofErr w:type="spellEnd"/>
            <w:r w:rsidRPr="0094393E">
              <w:t xml:space="preserve"> Нина Юрьевна</w:t>
            </w:r>
          </w:p>
          <w:p w:rsidR="00A82CDD" w:rsidRDefault="004E3C5D" w:rsidP="009F28B6">
            <w:pPr>
              <w:spacing w:after="0" w:line="259" w:lineRule="auto"/>
              <w:ind w:right="0" w:firstLine="709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82CDD" w:rsidRDefault="004E3C5D" w:rsidP="0094393E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  <w:r w:rsidRPr="0094393E">
              <w:t xml:space="preserve">- </w:t>
            </w:r>
            <w:r w:rsidR="00F579D0">
              <w:t>аппарат Совета депутатов внутригородского муниципального образования - муниципального округа Бекасово в городе Москве;</w:t>
            </w:r>
          </w:p>
        </w:tc>
      </w:tr>
    </w:tbl>
    <w:p w:rsidR="00A82CDD" w:rsidRDefault="00A82CDD" w:rsidP="00751D81">
      <w:pPr>
        <w:spacing w:after="0" w:line="259" w:lineRule="auto"/>
        <w:ind w:right="0" w:firstLine="0"/>
      </w:pPr>
    </w:p>
    <w:sectPr w:rsidR="00A82CDD" w:rsidSect="003224CD"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3F" w:rsidRDefault="0057033F" w:rsidP="003224CD">
      <w:pPr>
        <w:spacing w:after="0" w:line="240" w:lineRule="auto"/>
      </w:pPr>
      <w:r>
        <w:separator/>
      </w:r>
    </w:p>
  </w:endnote>
  <w:endnote w:type="continuationSeparator" w:id="0">
    <w:p w:rsidR="0057033F" w:rsidRDefault="0057033F" w:rsidP="0032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3F" w:rsidRDefault="0057033F" w:rsidP="003224CD">
      <w:pPr>
        <w:spacing w:after="0" w:line="240" w:lineRule="auto"/>
      </w:pPr>
      <w:r>
        <w:separator/>
      </w:r>
    </w:p>
  </w:footnote>
  <w:footnote w:type="continuationSeparator" w:id="0">
    <w:p w:rsidR="0057033F" w:rsidRDefault="0057033F" w:rsidP="0032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428586"/>
      <w:docPartObj>
        <w:docPartGallery w:val="Page Numbers (Top of Page)"/>
        <w:docPartUnique/>
      </w:docPartObj>
    </w:sdtPr>
    <w:sdtEndPr/>
    <w:sdtContent>
      <w:p w:rsidR="0057033F" w:rsidRDefault="00570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FB">
          <w:rPr>
            <w:noProof/>
          </w:rPr>
          <w:t>2</w:t>
        </w:r>
        <w:r>
          <w:fldChar w:fldCharType="end"/>
        </w:r>
      </w:p>
    </w:sdtContent>
  </w:sdt>
  <w:p w:rsidR="0057033F" w:rsidRDefault="005703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45F"/>
    <w:multiLevelType w:val="hybridMultilevel"/>
    <w:tmpl w:val="A32A0A22"/>
    <w:lvl w:ilvl="0" w:tplc="BC06A0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0575C"/>
    <w:multiLevelType w:val="hybridMultilevel"/>
    <w:tmpl w:val="5E86A14E"/>
    <w:lvl w:ilvl="0" w:tplc="A24E238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25F9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A89CC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6B2F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44CA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C2A0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CA0D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411A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4913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629DC"/>
    <w:multiLevelType w:val="hybridMultilevel"/>
    <w:tmpl w:val="410CFAEE"/>
    <w:lvl w:ilvl="0" w:tplc="08B21556">
      <w:start w:val="1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47DB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211E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4D32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C45E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ED83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CD60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22FB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6D7D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A7735C"/>
    <w:multiLevelType w:val="hybridMultilevel"/>
    <w:tmpl w:val="CF32628C"/>
    <w:lvl w:ilvl="0" w:tplc="30383AB0">
      <w:start w:val="9"/>
      <w:numFmt w:val="decimal"/>
      <w:lvlText w:val="%1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8449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4B9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D821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6A79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073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8B5B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4EDD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618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66561"/>
    <w:multiLevelType w:val="hybridMultilevel"/>
    <w:tmpl w:val="ED34A4DA"/>
    <w:lvl w:ilvl="0" w:tplc="EE32A160">
      <w:start w:val="1"/>
      <w:numFmt w:val="bullet"/>
      <w:lvlText w:val="-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6439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EDC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AB9F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41F3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60CE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08FB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C0A8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8EE5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34721B"/>
    <w:multiLevelType w:val="hybridMultilevel"/>
    <w:tmpl w:val="7B7CC7F8"/>
    <w:lvl w:ilvl="0" w:tplc="FBD2365C">
      <w:start w:val="1"/>
      <w:numFmt w:val="bullet"/>
      <w:lvlText w:val="-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8D41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A5D3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4F61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8D03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C0F2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2F92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E7DD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B67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CE71CD"/>
    <w:multiLevelType w:val="hybridMultilevel"/>
    <w:tmpl w:val="E8E0653C"/>
    <w:lvl w:ilvl="0" w:tplc="1FEC1FA2">
      <w:start w:val="1"/>
      <w:numFmt w:val="decimal"/>
      <w:lvlText w:val="%1."/>
      <w:lvlJc w:val="left"/>
      <w:pPr>
        <w:ind w:left="141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7">
    <w:nsid w:val="3DD423ED"/>
    <w:multiLevelType w:val="hybridMultilevel"/>
    <w:tmpl w:val="D4D0D950"/>
    <w:lvl w:ilvl="0" w:tplc="0419000F">
      <w:start w:val="1"/>
      <w:numFmt w:val="decimal"/>
      <w:lvlText w:val="%1.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8">
    <w:nsid w:val="3DFD4E34"/>
    <w:multiLevelType w:val="hybridMultilevel"/>
    <w:tmpl w:val="B4B2A700"/>
    <w:lvl w:ilvl="0" w:tplc="1E82C138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AC26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B6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26AD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C296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1BA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2F9D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2683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249E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D316D2"/>
    <w:multiLevelType w:val="hybridMultilevel"/>
    <w:tmpl w:val="5A447C04"/>
    <w:lvl w:ilvl="0" w:tplc="2C0E7C16">
      <w:start w:val="1"/>
      <w:numFmt w:val="bullet"/>
      <w:lvlText w:val="-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0228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460E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893B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8445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D96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8137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06F4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8CC0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0740F3"/>
    <w:multiLevelType w:val="hybridMultilevel"/>
    <w:tmpl w:val="D316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F7E7C"/>
    <w:multiLevelType w:val="hybridMultilevel"/>
    <w:tmpl w:val="80A6E504"/>
    <w:lvl w:ilvl="0" w:tplc="5F0CC0B4">
      <w:start w:val="19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B18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88F6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4C86A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088B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F84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A17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2DC5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4FAD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134474"/>
    <w:multiLevelType w:val="hybridMultilevel"/>
    <w:tmpl w:val="8BEC867E"/>
    <w:lvl w:ilvl="0" w:tplc="30D0072E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85D60">
      <w:start w:val="1"/>
      <w:numFmt w:val="lowerLetter"/>
      <w:lvlText w:val="%2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C1BF6">
      <w:start w:val="1"/>
      <w:numFmt w:val="lowerRoman"/>
      <w:lvlText w:val="%3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C56E6">
      <w:start w:val="1"/>
      <w:numFmt w:val="decimal"/>
      <w:lvlText w:val="%4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82324">
      <w:start w:val="1"/>
      <w:numFmt w:val="lowerLetter"/>
      <w:lvlText w:val="%5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04F86">
      <w:start w:val="1"/>
      <w:numFmt w:val="lowerRoman"/>
      <w:lvlText w:val="%6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EB38A">
      <w:start w:val="1"/>
      <w:numFmt w:val="decimal"/>
      <w:lvlText w:val="%7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A3074">
      <w:start w:val="1"/>
      <w:numFmt w:val="lowerLetter"/>
      <w:lvlText w:val="%8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2136C">
      <w:start w:val="1"/>
      <w:numFmt w:val="lowerRoman"/>
      <w:lvlText w:val="%9"/>
      <w:lvlJc w:val="left"/>
      <w:pPr>
        <w:ind w:left="8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DD"/>
    <w:rsid w:val="00095BB5"/>
    <w:rsid w:val="000D0AFB"/>
    <w:rsid w:val="002512DC"/>
    <w:rsid w:val="0027403C"/>
    <w:rsid w:val="003224CD"/>
    <w:rsid w:val="0033070B"/>
    <w:rsid w:val="00484BAF"/>
    <w:rsid w:val="004E3C5D"/>
    <w:rsid w:val="0057033F"/>
    <w:rsid w:val="005B7079"/>
    <w:rsid w:val="00636B09"/>
    <w:rsid w:val="00751D81"/>
    <w:rsid w:val="0094393E"/>
    <w:rsid w:val="009F28B6"/>
    <w:rsid w:val="00A82CDD"/>
    <w:rsid w:val="00CB0114"/>
    <w:rsid w:val="00CF7129"/>
    <w:rsid w:val="00F440FD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5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1107" w:right="44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4C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32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4C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3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0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55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1107" w:right="44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4C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32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4C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3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0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16.04.2024 № 47</vt:lpstr>
    </vt:vector>
  </TitlesOfParts>
  <Company>Image&amp;Matros ®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16.04.2024 № 47</dc:title>
  <dc:subject/>
  <dc:creator>Nadezda</dc:creator>
  <cp:keywords/>
  <cp:lastModifiedBy>Наталья Сидорова</cp:lastModifiedBy>
  <cp:revision>13</cp:revision>
  <cp:lastPrinted>2024-12-02T16:49:00Z</cp:lastPrinted>
  <dcterms:created xsi:type="dcterms:W3CDTF">2024-11-15T07:02:00Z</dcterms:created>
  <dcterms:modified xsi:type="dcterms:W3CDTF">2024-12-05T08:06:00Z</dcterms:modified>
</cp:coreProperties>
</file>