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45" w:rsidRPr="00E61E45" w:rsidRDefault="00E61E45" w:rsidP="00E61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70C0"/>
          <w:spacing w:val="20"/>
          <w:sz w:val="32"/>
          <w:szCs w:val="36"/>
          <w:lang w:eastAsia="ru-RU"/>
        </w:rPr>
      </w:pPr>
      <w:r w:rsidRPr="00E61E45">
        <w:rPr>
          <w:rFonts w:ascii="Times New Roman" w:eastAsia="Times New Roman" w:hAnsi="Times New Roman" w:cs="Times New Roman"/>
          <w:b/>
          <w:caps/>
          <w:color w:val="0070C0"/>
          <w:spacing w:val="20"/>
          <w:sz w:val="32"/>
          <w:szCs w:val="36"/>
          <w:lang w:eastAsia="ru-RU"/>
        </w:rPr>
        <w:t>аппарат Совета депутатов</w:t>
      </w:r>
    </w:p>
    <w:p w:rsidR="00E61E45" w:rsidRDefault="00E61E45" w:rsidP="00E61E45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70C0"/>
          <w:sz w:val="24"/>
          <w:szCs w:val="28"/>
          <w:lang w:eastAsia="ru-RU"/>
        </w:rPr>
      </w:pPr>
      <w:r w:rsidRPr="00E61E45">
        <w:rPr>
          <w:rFonts w:ascii="Times New Roman" w:eastAsia="Times New Roman" w:hAnsi="Times New Roman" w:cs="Times New Roman"/>
          <w:b/>
          <w:caps/>
          <w:color w:val="0070C0"/>
          <w:sz w:val="24"/>
          <w:szCs w:val="28"/>
          <w:lang w:eastAsia="ru-RU"/>
        </w:rPr>
        <w:t>внутригородского муниципального образования</w:t>
      </w:r>
    </w:p>
    <w:p w:rsidR="00E61E45" w:rsidRPr="00E61E45" w:rsidRDefault="00E61E45" w:rsidP="00E61E45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aps/>
          <w:color w:val="0070C0"/>
          <w:sz w:val="24"/>
          <w:szCs w:val="28"/>
          <w:lang w:eastAsia="ru-RU"/>
        </w:rPr>
      </w:pPr>
      <w:r w:rsidRPr="00E61E45">
        <w:rPr>
          <w:rFonts w:ascii="Times New Roman" w:eastAsia="Times New Roman" w:hAnsi="Times New Roman" w:cs="Times New Roman"/>
          <w:b/>
          <w:caps/>
          <w:color w:val="0070C0"/>
          <w:sz w:val="24"/>
          <w:szCs w:val="28"/>
          <w:lang w:eastAsia="ru-RU"/>
        </w:rPr>
        <w:t xml:space="preserve"> – муниципального округа</w:t>
      </w:r>
      <w:r w:rsidRPr="00E61E45">
        <w:rPr>
          <w:rFonts w:ascii="Times New Roman" w:eastAsia="Times New Roman" w:hAnsi="Times New Roman" w:cs="Times New Roman"/>
          <w:b/>
          <w:i/>
          <w:iCs/>
          <w:caps/>
          <w:color w:val="0070C0"/>
          <w:sz w:val="24"/>
          <w:szCs w:val="28"/>
          <w:lang w:eastAsia="ru-RU"/>
        </w:rPr>
        <w:t xml:space="preserve"> </w:t>
      </w:r>
    </w:p>
    <w:p w:rsidR="00E61E45" w:rsidRPr="00E61E45" w:rsidRDefault="00E61E45" w:rsidP="00E61E45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70C0"/>
          <w:sz w:val="24"/>
          <w:szCs w:val="24"/>
          <w:lang w:eastAsia="ru-RU"/>
        </w:rPr>
      </w:pPr>
      <w:r w:rsidRPr="00E61E45">
        <w:rPr>
          <w:rFonts w:ascii="Times New Roman" w:eastAsia="Times New Roman" w:hAnsi="Times New Roman" w:cs="Times New Roman"/>
          <w:b/>
          <w:caps/>
          <w:color w:val="0070C0"/>
          <w:sz w:val="24"/>
          <w:szCs w:val="24"/>
          <w:lang w:eastAsia="ru-RU"/>
        </w:rPr>
        <w:t xml:space="preserve">Бекасово </w:t>
      </w:r>
    </w:p>
    <w:p w:rsidR="00E61E45" w:rsidRPr="00E61E45" w:rsidRDefault="00E61E45" w:rsidP="00E61E45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70C0"/>
          <w:sz w:val="24"/>
          <w:szCs w:val="24"/>
          <w:lang w:eastAsia="ru-RU"/>
        </w:rPr>
      </w:pPr>
      <w:r w:rsidRPr="00E61E45">
        <w:rPr>
          <w:rFonts w:ascii="Times New Roman" w:eastAsia="Times New Roman" w:hAnsi="Times New Roman" w:cs="Times New Roman"/>
          <w:b/>
          <w:caps/>
          <w:color w:val="0070C0"/>
          <w:sz w:val="24"/>
          <w:szCs w:val="28"/>
          <w:lang w:eastAsia="ru-RU"/>
        </w:rPr>
        <w:t>в городе МОскве</w:t>
      </w:r>
    </w:p>
    <w:p w:rsidR="00E61E45" w:rsidRPr="00E61E45" w:rsidRDefault="00E61E45" w:rsidP="00E61E45">
      <w:pPr>
        <w:spacing w:before="400"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32"/>
          <w:szCs w:val="36"/>
          <w:lang w:eastAsia="ru-RU"/>
        </w:rPr>
      </w:pPr>
      <w:r w:rsidRPr="00E61E45">
        <w:rPr>
          <w:rFonts w:ascii="Times New Roman" w:eastAsia="Times New Roman" w:hAnsi="Times New Roman" w:cs="Times New Roman"/>
          <w:b/>
          <w:caps/>
          <w:color w:val="0070C0"/>
          <w:spacing w:val="20"/>
          <w:sz w:val="32"/>
          <w:szCs w:val="36"/>
          <w:lang w:eastAsia="ru-RU"/>
        </w:rPr>
        <w:t>ПОСТАНОВЛЕНИе</w:t>
      </w:r>
    </w:p>
    <w:tbl>
      <w:tblPr>
        <w:tblW w:w="9758" w:type="dxa"/>
        <w:tblLook w:val="04A0" w:firstRow="1" w:lastRow="0" w:firstColumn="1" w:lastColumn="0" w:noHBand="0" w:noVBand="1"/>
      </w:tblPr>
      <w:tblGrid>
        <w:gridCol w:w="3018"/>
        <w:gridCol w:w="2140"/>
        <w:gridCol w:w="1505"/>
        <w:gridCol w:w="3095"/>
      </w:tblGrid>
      <w:tr w:rsidR="00E61E45" w:rsidRPr="00E61E45" w:rsidTr="00C23229">
        <w:trPr>
          <w:trHeight w:val="756"/>
        </w:trPr>
        <w:tc>
          <w:tcPr>
            <w:tcW w:w="3018" w:type="dxa"/>
            <w:shd w:val="clear" w:color="auto" w:fill="auto"/>
            <w:hideMark/>
          </w:tcPr>
          <w:p w:rsidR="00E61E45" w:rsidRPr="00E61E45" w:rsidRDefault="00E61E45" w:rsidP="00E61E45">
            <w:pPr>
              <w:tabs>
                <w:tab w:val="left" w:pos="2835"/>
              </w:tabs>
              <w:spacing w:before="40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07</w:t>
            </w:r>
            <w:r w:rsidRPr="00E61E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февраля 2025 года</w:t>
            </w:r>
          </w:p>
        </w:tc>
        <w:tc>
          <w:tcPr>
            <w:tcW w:w="2140" w:type="dxa"/>
            <w:shd w:val="clear" w:color="auto" w:fill="auto"/>
          </w:tcPr>
          <w:p w:rsidR="00E61E45" w:rsidRPr="00E61E45" w:rsidRDefault="00E61E45" w:rsidP="00E61E45">
            <w:pPr>
              <w:tabs>
                <w:tab w:val="left" w:pos="2835"/>
              </w:tabs>
              <w:spacing w:before="40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E61E45" w:rsidRPr="00E61E45" w:rsidRDefault="00E61E45" w:rsidP="00E61E45">
            <w:pPr>
              <w:tabs>
                <w:tab w:val="left" w:pos="2091"/>
              </w:tabs>
              <w:spacing w:before="400" w:after="0" w:line="240" w:lineRule="auto"/>
              <w:ind w:right="-113"/>
              <w:jc w:val="right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3095" w:type="dxa"/>
            <w:shd w:val="clear" w:color="auto" w:fill="auto"/>
            <w:hideMark/>
          </w:tcPr>
          <w:p w:rsidR="00E61E45" w:rsidRPr="00E61E45" w:rsidRDefault="00E61E45" w:rsidP="00E61E45">
            <w:pPr>
              <w:tabs>
                <w:tab w:val="left" w:pos="2091"/>
              </w:tabs>
              <w:spacing w:before="400"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>№ 14</w:t>
            </w:r>
          </w:p>
        </w:tc>
      </w:tr>
    </w:tbl>
    <w:p w:rsidR="00E61E45" w:rsidRDefault="00E61E45" w:rsidP="00DA23E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A25AB8" w:rsidRPr="009806C5" w:rsidRDefault="00A25AB8" w:rsidP="00DA23E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8076C" w:rsidRDefault="001A668C" w:rsidP="00FB78C1">
      <w:pPr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E5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0375D9" w:rsidRPr="00316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</w:t>
      </w:r>
      <w:r w:rsidR="009806C5" w:rsidRPr="00316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75D9" w:rsidRPr="00316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</w:t>
      </w:r>
      <w:r w:rsidR="00C23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3C53" w:rsidRPr="00316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внутреннего финансового контроля </w:t>
      </w:r>
      <w:r w:rsidR="00943053" w:rsidRPr="00316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E61E45" w:rsidRPr="00316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аппарате Совета депутатов</w:t>
      </w:r>
      <w:r w:rsidR="00FB7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076C" w:rsidRPr="00316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</w:t>
      </w:r>
      <w:r w:rsidR="00316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076C" w:rsidRPr="00316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316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076C" w:rsidRPr="00316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316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076C" w:rsidRPr="00316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  <w:r w:rsidR="00C23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076C" w:rsidRPr="00316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Бекасово</w:t>
      </w:r>
      <w:r w:rsidR="00FB7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8076C" w:rsidRPr="00316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Москве</w:t>
      </w:r>
    </w:p>
    <w:p w:rsidR="00A25AB8" w:rsidRDefault="00A25AB8" w:rsidP="00CD3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AB8" w:rsidRDefault="009806C5" w:rsidP="00985FD9">
      <w:pPr>
        <w:widowControl w:val="0"/>
        <w:tabs>
          <w:tab w:val="left" w:pos="709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50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7F5574" w:rsidRPr="00D11506">
        <w:rPr>
          <w:rFonts w:ascii="Times New Roman" w:eastAsia="Times New Roman" w:hAnsi="Times New Roman" w:cs="Times New Roman"/>
          <w:sz w:val="28"/>
          <w:szCs w:val="28"/>
        </w:rPr>
        <w:t xml:space="preserve">со статьей 160.2-1 Бюджетного кодекса Российской Федерации (далее - БК РФ) по осуществлению </w:t>
      </w:r>
      <w:r w:rsidRPr="00D11506">
        <w:rPr>
          <w:rFonts w:ascii="Times New Roman" w:eastAsia="Times New Roman" w:hAnsi="Times New Roman" w:cs="Times New Roman"/>
          <w:sz w:val="28"/>
          <w:szCs w:val="28"/>
        </w:rPr>
        <w:t xml:space="preserve">полномочий по </w:t>
      </w:r>
      <w:proofErr w:type="gramStart"/>
      <w:r w:rsidRPr="00D11506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D11506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бюджетного законодательства, регулир</w:t>
      </w:r>
      <w:r w:rsidR="007F5574" w:rsidRPr="00D11506">
        <w:rPr>
          <w:rFonts w:ascii="Times New Roman" w:eastAsia="Times New Roman" w:hAnsi="Times New Roman" w:cs="Times New Roman"/>
          <w:sz w:val="28"/>
          <w:szCs w:val="28"/>
        </w:rPr>
        <w:t>ующ</w:t>
      </w:r>
      <w:r w:rsidR="007B1DEC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7F5574" w:rsidRPr="00D11506">
        <w:rPr>
          <w:rFonts w:ascii="Times New Roman" w:eastAsia="Times New Roman" w:hAnsi="Times New Roman" w:cs="Times New Roman"/>
          <w:sz w:val="28"/>
          <w:szCs w:val="28"/>
        </w:rPr>
        <w:t xml:space="preserve"> бюджетные правоотношения,</w:t>
      </w:r>
      <w:r w:rsidRPr="00D11506">
        <w:rPr>
          <w:rFonts w:ascii="Times New Roman" w:eastAsia="Times New Roman" w:hAnsi="Times New Roman" w:cs="Times New Roman"/>
          <w:sz w:val="28"/>
          <w:szCs w:val="28"/>
        </w:rPr>
        <w:t xml:space="preserve"> статьей 99 Федерального закона от 05.04.2013</w:t>
      </w:r>
      <w:r w:rsidR="00E61E4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11506">
        <w:rPr>
          <w:rFonts w:ascii="Times New Roman" w:eastAsia="Times New Roman" w:hAnsi="Times New Roman" w:cs="Times New Roman"/>
          <w:sz w:val="28"/>
          <w:szCs w:val="28"/>
        </w:rPr>
        <w:t xml:space="preserve"> № 44-ФЗ </w:t>
      </w:r>
      <w:r w:rsidR="00C2322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D11506">
        <w:rPr>
          <w:rFonts w:ascii="Times New Roman" w:eastAsia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нужд», Федеральным законом от 06.12.2</w:t>
      </w:r>
      <w:r w:rsidR="00115267">
        <w:rPr>
          <w:rFonts w:ascii="Times New Roman" w:eastAsia="Times New Roman" w:hAnsi="Times New Roman" w:cs="Times New Roman"/>
          <w:sz w:val="28"/>
          <w:szCs w:val="28"/>
        </w:rPr>
        <w:t>011</w:t>
      </w:r>
      <w:r w:rsidR="00E61E4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11506">
        <w:rPr>
          <w:rFonts w:ascii="Times New Roman" w:eastAsia="Times New Roman" w:hAnsi="Times New Roman" w:cs="Times New Roman"/>
          <w:sz w:val="28"/>
          <w:szCs w:val="28"/>
        </w:rPr>
        <w:t xml:space="preserve"> № 402-ФЗ </w:t>
      </w:r>
      <w:r w:rsidR="0011526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11506">
        <w:rPr>
          <w:rFonts w:ascii="Times New Roman" w:eastAsia="Times New Roman" w:hAnsi="Times New Roman" w:cs="Times New Roman"/>
          <w:sz w:val="28"/>
          <w:szCs w:val="28"/>
        </w:rPr>
        <w:t>О бухгалтерском учете</w:t>
      </w:r>
      <w:r w:rsidR="00115267">
        <w:rPr>
          <w:rFonts w:ascii="Times New Roman" w:eastAsia="Times New Roman" w:hAnsi="Times New Roman" w:cs="Times New Roman"/>
          <w:sz w:val="28"/>
          <w:szCs w:val="28"/>
        </w:rPr>
        <w:t>», п</w:t>
      </w:r>
      <w:r w:rsidRPr="00D11506">
        <w:rPr>
          <w:rFonts w:ascii="Times New Roman" w:eastAsia="Times New Roman" w:hAnsi="Times New Roman" w:cs="Times New Roman"/>
          <w:sz w:val="28"/>
          <w:szCs w:val="28"/>
        </w:rPr>
        <w:t>риказом Министерства Финансов РФ</w:t>
      </w:r>
      <w:r w:rsidR="00862363" w:rsidRPr="00862363">
        <w:t xml:space="preserve"> </w:t>
      </w:r>
      <w:r w:rsidR="00862363">
        <w:rPr>
          <w:rFonts w:ascii="Times New Roman" w:eastAsia="Times New Roman" w:hAnsi="Times New Roman" w:cs="Times New Roman"/>
          <w:sz w:val="28"/>
          <w:szCs w:val="28"/>
        </w:rPr>
        <w:t>от 01.12.2010</w:t>
      </w:r>
      <w:r w:rsidR="00E61E4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11506">
        <w:rPr>
          <w:rFonts w:ascii="Times New Roman" w:eastAsia="Times New Roman" w:hAnsi="Times New Roman" w:cs="Times New Roman"/>
          <w:sz w:val="28"/>
          <w:szCs w:val="28"/>
        </w:rPr>
        <w:t xml:space="preserve">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</w:t>
      </w:r>
      <w:proofErr w:type="gramEnd"/>
      <w:r w:rsidRPr="00D11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15267">
        <w:rPr>
          <w:rFonts w:ascii="Times New Roman" w:eastAsia="Times New Roman" w:hAnsi="Times New Roman" w:cs="Times New Roman"/>
          <w:sz w:val="28"/>
          <w:szCs w:val="28"/>
        </w:rPr>
        <w:t>Инструкции по его применению», п</w:t>
      </w:r>
      <w:r w:rsidRPr="00D11506">
        <w:rPr>
          <w:rFonts w:ascii="Times New Roman" w:eastAsia="Times New Roman" w:hAnsi="Times New Roman" w:cs="Times New Roman"/>
          <w:sz w:val="28"/>
          <w:szCs w:val="28"/>
        </w:rPr>
        <w:t>риказом Минфина России от 28.12.2010</w:t>
      </w:r>
      <w:r w:rsidR="0088076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11506">
        <w:rPr>
          <w:rFonts w:ascii="Times New Roman" w:eastAsia="Times New Roman" w:hAnsi="Times New Roman" w:cs="Times New Roman"/>
          <w:sz w:val="28"/>
          <w:szCs w:val="28"/>
        </w:rPr>
        <w:t xml:space="preserve"> № 191н </w:t>
      </w:r>
      <w:r w:rsidR="00C23229">
        <w:rPr>
          <w:rFonts w:ascii="Times New Roman" w:eastAsia="Times New Roman" w:hAnsi="Times New Roman" w:cs="Times New Roman"/>
          <w:sz w:val="28"/>
          <w:szCs w:val="28"/>
        </w:rPr>
        <w:br/>
      </w:r>
      <w:r w:rsidR="0011526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11506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Инструкции о порядке составления и представления годовой, квартальной и месячной отчетности об исполнении бюджетов бюджетной </w:t>
      </w:r>
      <w:r w:rsidR="00115267">
        <w:rPr>
          <w:rFonts w:ascii="Times New Roman" w:eastAsia="Times New Roman" w:hAnsi="Times New Roman" w:cs="Times New Roman"/>
          <w:sz w:val="28"/>
          <w:szCs w:val="28"/>
        </w:rPr>
        <w:t>системы Российской Федерации», р</w:t>
      </w:r>
      <w:r w:rsidRPr="00D11506">
        <w:rPr>
          <w:rFonts w:ascii="Times New Roman" w:eastAsia="Times New Roman" w:hAnsi="Times New Roman" w:cs="Times New Roman"/>
          <w:sz w:val="28"/>
          <w:szCs w:val="28"/>
        </w:rPr>
        <w:t xml:space="preserve">ешением Совета депутатов </w:t>
      </w:r>
      <w:r w:rsidR="00E61E45">
        <w:rPr>
          <w:rFonts w:ascii="Times New Roman" w:eastAsia="Times New Roman" w:hAnsi="Times New Roman" w:cs="Times New Roman"/>
          <w:sz w:val="28"/>
          <w:szCs w:val="28"/>
        </w:rPr>
        <w:t>внутригородского муниципального образования</w:t>
      </w:r>
      <w:r w:rsidR="00C23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22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23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1E45">
        <w:rPr>
          <w:rFonts w:ascii="Times New Roman" w:eastAsia="Times New Roman" w:hAnsi="Times New Roman" w:cs="Times New Roman"/>
          <w:sz w:val="28"/>
          <w:szCs w:val="28"/>
        </w:rPr>
        <w:t>муниципального округа Бекасово в городе Москве от 24 октября 2024 года № 2/5 «Об утверждении Положения о бюджетном процессе во внутригородском муниципальном образовании</w:t>
      </w:r>
      <w:proofErr w:type="gramEnd"/>
      <w:r w:rsidR="00E61E4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="00E61E45">
        <w:rPr>
          <w:rFonts w:ascii="Times New Roman" w:eastAsia="Times New Roman" w:hAnsi="Times New Roman" w:cs="Times New Roman"/>
          <w:sz w:val="28"/>
          <w:szCs w:val="28"/>
        </w:rPr>
        <w:t>муниципальном округе Бекасово в городе Москве»</w:t>
      </w:r>
      <w:r w:rsidRPr="00D11506">
        <w:rPr>
          <w:rFonts w:ascii="Times New Roman" w:eastAsia="Times New Roman" w:hAnsi="Times New Roman" w:cs="Times New Roman"/>
          <w:sz w:val="28"/>
          <w:szCs w:val="28"/>
        </w:rPr>
        <w:t>, руководствуя</w:t>
      </w:r>
      <w:r w:rsidR="00E61E45">
        <w:rPr>
          <w:rFonts w:ascii="Times New Roman" w:eastAsia="Times New Roman" w:hAnsi="Times New Roman" w:cs="Times New Roman"/>
          <w:sz w:val="28"/>
          <w:szCs w:val="28"/>
        </w:rPr>
        <w:t xml:space="preserve">сь Уставом </w:t>
      </w:r>
      <w:r w:rsidR="00E61E45" w:rsidRPr="00E61E45">
        <w:rPr>
          <w:rFonts w:ascii="Times New Roman" w:eastAsia="Times New Roman" w:hAnsi="Times New Roman" w:cs="Times New Roman"/>
          <w:sz w:val="28"/>
          <w:szCs w:val="28"/>
        </w:rPr>
        <w:t>внутригородского муниципального образования</w:t>
      </w:r>
      <w:r w:rsidR="00C23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22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23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1E45" w:rsidRPr="00E61E45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округа Бекасово в городе Москве</w:t>
      </w:r>
      <w:r w:rsidR="001152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53E9E">
        <w:rPr>
          <w:rFonts w:ascii="Times New Roman" w:eastAsia="Times New Roman" w:hAnsi="Times New Roman" w:cs="Times New Roman"/>
          <w:sz w:val="28"/>
          <w:szCs w:val="28"/>
        </w:rPr>
        <w:t>аппарат Совета депутатов внутригородского муниципального образования</w:t>
      </w:r>
      <w:r w:rsidR="00C23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22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23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E9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Бекасово в городе Москве, </w:t>
      </w:r>
      <w:r w:rsidRPr="00D11506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D11506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C742CE" w:rsidRDefault="00BB10D0" w:rsidP="00985FD9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506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3D5E6A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9B3AF8" w:rsidRPr="00D11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B60" w:rsidRPr="00353B60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9B3AF8" w:rsidRPr="00D11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B60" w:rsidRPr="00353B60">
        <w:rPr>
          <w:rFonts w:ascii="Times New Roman" w:eastAsia="Times New Roman" w:hAnsi="Times New Roman" w:cs="Times New Roman"/>
          <w:sz w:val="28"/>
          <w:szCs w:val="28"/>
        </w:rPr>
        <w:t>внутреннего финансового контроля</w:t>
      </w:r>
      <w:r w:rsidR="0013113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B3AF8" w:rsidRPr="00D11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1E45">
        <w:rPr>
          <w:rFonts w:ascii="Times New Roman" w:eastAsia="Times New Roman" w:hAnsi="Times New Roman" w:cs="Times New Roman"/>
          <w:sz w:val="28"/>
          <w:szCs w:val="28"/>
        </w:rPr>
        <w:t>аппарате Совета депутатов</w:t>
      </w:r>
      <w:r w:rsidR="0088076C">
        <w:rPr>
          <w:rFonts w:ascii="Times New Roman" w:eastAsia="Times New Roman" w:hAnsi="Times New Roman" w:cs="Times New Roman"/>
          <w:sz w:val="28"/>
          <w:szCs w:val="28"/>
        </w:rPr>
        <w:t xml:space="preserve"> внутригородского муниципального образования</w:t>
      </w:r>
      <w:r w:rsidR="00316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FD9" w:rsidRPr="00031A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16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76C">
        <w:rPr>
          <w:rFonts w:ascii="Times New Roman" w:eastAsia="Times New Roman" w:hAnsi="Times New Roman" w:cs="Times New Roman"/>
          <w:sz w:val="28"/>
          <w:szCs w:val="28"/>
        </w:rPr>
        <w:t>муниципального округа Бекасово в городе Москве,</w:t>
      </w:r>
      <w:r w:rsidR="00E61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950">
        <w:rPr>
          <w:rFonts w:ascii="Times New Roman" w:eastAsia="Times New Roman" w:hAnsi="Times New Roman" w:cs="Times New Roman"/>
          <w:sz w:val="28"/>
          <w:szCs w:val="28"/>
        </w:rPr>
        <w:t>согласно приложени</w:t>
      </w:r>
      <w:r w:rsidR="00316E5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DA23E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E6FB9" w:rsidRPr="00E61E45" w:rsidRDefault="00AF6913" w:rsidP="00985FD9">
      <w:pPr>
        <w:pStyle w:val="a5"/>
        <w:numPr>
          <w:ilvl w:val="0"/>
          <w:numId w:val="3"/>
        </w:numPr>
        <w:spacing w:after="0" w:line="240" w:lineRule="auto"/>
        <w:ind w:left="0"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913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</w:t>
      </w:r>
      <w:r w:rsidR="00DA23E5">
        <w:rPr>
          <w:rFonts w:ascii="Times New Roman" w:eastAsia="Times New Roman" w:hAnsi="Times New Roman" w:cs="Times New Roman"/>
          <w:sz w:val="28"/>
          <w:szCs w:val="28"/>
        </w:rPr>
        <w:t xml:space="preserve">тановление в </w:t>
      </w:r>
      <w:r w:rsidR="00E61E45">
        <w:rPr>
          <w:rFonts w:ascii="Times New Roman" w:eastAsia="Times New Roman" w:hAnsi="Times New Roman" w:cs="Times New Roman"/>
          <w:sz w:val="28"/>
          <w:szCs w:val="28"/>
        </w:rPr>
        <w:t xml:space="preserve">сетевом издании </w:t>
      </w:r>
      <w:r w:rsidRPr="00AF6913">
        <w:rPr>
          <w:rFonts w:ascii="Times New Roman" w:eastAsia="Times New Roman" w:hAnsi="Times New Roman" w:cs="Times New Roman"/>
          <w:sz w:val="28"/>
          <w:szCs w:val="28"/>
        </w:rPr>
        <w:t>«Мо</w:t>
      </w:r>
      <w:r w:rsidR="00E61E45">
        <w:rPr>
          <w:rFonts w:ascii="Times New Roman" w:eastAsia="Times New Roman" w:hAnsi="Times New Roman" w:cs="Times New Roman"/>
          <w:sz w:val="28"/>
          <w:szCs w:val="28"/>
        </w:rPr>
        <w:t>сковский муниципальный вестник».</w:t>
      </w:r>
    </w:p>
    <w:p w:rsidR="00E61E45" w:rsidRDefault="00E61E45" w:rsidP="00985FD9">
      <w:pPr>
        <w:pStyle w:val="a5"/>
        <w:widowControl w:val="0"/>
        <w:numPr>
          <w:ilvl w:val="0"/>
          <w:numId w:val="3"/>
        </w:numPr>
        <w:spacing w:line="240" w:lineRule="auto"/>
        <w:ind w:left="0" w:right="-62" w:firstLine="709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proofErr w:type="gramStart"/>
      <w:r w:rsidRPr="00E6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Pr="00E61E4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E6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61E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proofErr w:type="gramEnd"/>
      <w:r w:rsidRPr="00E61E4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Pr="00E6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61E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E6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</w:t>
      </w:r>
      <w:r w:rsidRPr="00E61E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61E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6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61E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6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61E4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настоящего постановления возложить на </w:t>
      </w:r>
      <w:r w:rsidRPr="00E61E4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 w:bidi="ru-RU"/>
        </w:rPr>
        <w:t xml:space="preserve">главу </w:t>
      </w:r>
      <w:r w:rsidRPr="00E61E4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внутригородского муниципального образования </w:t>
      </w:r>
      <w:r w:rsidRPr="00E61E45">
        <w:rPr>
          <w:rFonts w:ascii="Times New Roman" w:eastAsia="Calibri" w:hAnsi="Times New Roman" w:cs="Times New Roman"/>
          <w:sz w:val="28"/>
          <w:szCs w:val="28"/>
        </w:rPr>
        <w:t>–</w:t>
      </w:r>
      <w:r w:rsidRPr="00E61E4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муниципального округа Бекасово </w:t>
      </w:r>
      <w:r w:rsidRPr="00E61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61E4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в городе Москве</w:t>
      </w:r>
      <w:r w:rsidRPr="00E61E4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 w:bidi="ru-RU"/>
        </w:rPr>
        <w:t xml:space="preserve"> </w:t>
      </w:r>
      <w:r w:rsidRPr="00E61E4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Колокольчикову О.Д.</w:t>
      </w:r>
    </w:p>
    <w:p w:rsidR="00C23229" w:rsidRDefault="00C23229" w:rsidP="006A070C">
      <w:pPr>
        <w:pStyle w:val="a5"/>
        <w:widowControl w:val="0"/>
        <w:spacing w:after="0" w:line="240" w:lineRule="auto"/>
        <w:ind w:left="709" w:right="-62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6A070C" w:rsidRPr="00E61E45" w:rsidRDefault="006A070C" w:rsidP="006A070C">
      <w:pPr>
        <w:pStyle w:val="a5"/>
        <w:widowControl w:val="0"/>
        <w:spacing w:after="0" w:line="240" w:lineRule="auto"/>
        <w:ind w:left="709" w:right="-62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E61E45" w:rsidRPr="00E61E45" w:rsidRDefault="00E61E45" w:rsidP="00E61E4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1E45">
        <w:rPr>
          <w:rFonts w:ascii="Times New Roman" w:eastAsia="Calibri" w:hAnsi="Times New Roman" w:cs="Times New Roman"/>
          <w:b/>
          <w:bCs/>
          <w:sz w:val="28"/>
          <w:szCs w:val="28"/>
        </w:rPr>
        <w:t>Глава внутригородского муниципального образования –</w:t>
      </w:r>
    </w:p>
    <w:p w:rsidR="00E61E45" w:rsidRPr="00E61E45" w:rsidRDefault="00E61E45" w:rsidP="00E61E45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E61E4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округа Бекасово</w:t>
      </w:r>
      <w:r w:rsidRPr="00E61E4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</w:p>
    <w:p w:rsidR="00E61E45" w:rsidRPr="00E61E45" w:rsidRDefault="00E61E45" w:rsidP="00E61E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E45">
        <w:rPr>
          <w:rFonts w:ascii="Times New Roman" w:eastAsia="Calibri" w:hAnsi="Times New Roman" w:cs="Times New Roman"/>
          <w:b/>
          <w:iCs/>
          <w:sz w:val="28"/>
          <w:szCs w:val="28"/>
        </w:rPr>
        <w:t>в городе Москве</w:t>
      </w:r>
      <w:r w:rsidRPr="00E61E4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О.Д. Колокольчикова</w:t>
      </w:r>
    </w:p>
    <w:p w:rsidR="009806C5" w:rsidRPr="009806C5" w:rsidRDefault="00E61E45" w:rsidP="00E61E45">
      <w:pPr>
        <w:tabs>
          <w:tab w:val="left" w:pos="811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06C5" w:rsidRPr="009806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06C5" w:rsidRPr="009806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06C5" w:rsidRPr="009806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06C5" w:rsidRPr="009806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06C5" w:rsidRPr="009806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06C5" w:rsidRPr="009806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06C5" w:rsidRPr="009806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06C5" w:rsidRPr="009806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9806C5" w:rsidRPr="009806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806C5" w:rsidRPr="009806C5" w:rsidRDefault="009806C5" w:rsidP="009806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C5" w:rsidRPr="009806C5" w:rsidRDefault="009806C5" w:rsidP="009806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E5" w:rsidRDefault="00DA23E5" w:rsidP="0054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AB8" w:rsidRDefault="00A25AB8" w:rsidP="00543333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A25AB8" w:rsidRDefault="00A25AB8" w:rsidP="00543333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A25AB8" w:rsidRDefault="00A25AB8" w:rsidP="00543333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A25AB8" w:rsidRDefault="00A25AB8" w:rsidP="00543333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A25AB8" w:rsidRDefault="00A25AB8" w:rsidP="00543333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A25AB8" w:rsidRDefault="00A25AB8" w:rsidP="00543333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A25AB8" w:rsidRDefault="00A25AB8" w:rsidP="00543333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A25AB8" w:rsidRDefault="00A25AB8" w:rsidP="00543333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A25AB8" w:rsidRDefault="00A25AB8" w:rsidP="00543333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A25AB8" w:rsidRDefault="00A25AB8" w:rsidP="00543333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A25AB8" w:rsidRDefault="00A25AB8" w:rsidP="00543333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A25AB8" w:rsidRDefault="00A25AB8" w:rsidP="00543333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A25AB8" w:rsidRDefault="00A25AB8" w:rsidP="00543333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A25AB8" w:rsidRDefault="00A25AB8" w:rsidP="00543333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A25AB8" w:rsidRDefault="00A25AB8" w:rsidP="00543333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88076C" w:rsidRDefault="0088076C" w:rsidP="00A25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3229" w:rsidRDefault="00C23229" w:rsidP="00A25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3229" w:rsidRDefault="00C23229" w:rsidP="00A25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5FD9" w:rsidRDefault="00985FD9" w:rsidP="00A25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5FD9" w:rsidRDefault="00985FD9" w:rsidP="00A25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5FD9" w:rsidRDefault="00985FD9" w:rsidP="00A25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5FD9" w:rsidRDefault="00985FD9" w:rsidP="00A25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2B31" w:rsidRDefault="007E2B31" w:rsidP="00A25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2B31" w:rsidRDefault="007E2B31" w:rsidP="00A25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2B31" w:rsidRDefault="007E2B31" w:rsidP="00A25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2B31" w:rsidRDefault="007E2B31" w:rsidP="00A25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A070C" w:rsidRDefault="006A070C" w:rsidP="00A25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3229" w:rsidRDefault="00C23229" w:rsidP="00A25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3333" w:rsidRPr="00543333" w:rsidRDefault="00543333" w:rsidP="00985FD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54333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543333" w:rsidRPr="00543333" w:rsidRDefault="00543333" w:rsidP="00985FD9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333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аппарата Совета депутатов внутригородского муниципального образования – муниципального округа Бекасово </w:t>
      </w:r>
    </w:p>
    <w:p w:rsidR="00543333" w:rsidRPr="00543333" w:rsidRDefault="00543333" w:rsidP="00985FD9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333">
        <w:rPr>
          <w:rFonts w:ascii="Times New Roman" w:eastAsia="Calibri" w:hAnsi="Times New Roman" w:cs="Times New Roman"/>
          <w:sz w:val="28"/>
          <w:szCs w:val="28"/>
        </w:rPr>
        <w:t xml:space="preserve">в городе Москве </w:t>
      </w:r>
    </w:p>
    <w:p w:rsidR="00543333" w:rsidRPr="00543333" w:rsidRDefault="00543333" w:rsidP="00985FD9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07</w:t>
      </w:r>
      <w:r w:rsidRPr="00543333">
        <w:rPr>
          <w:rFonts w:ascii="Times New Roman" w:eastAsia="Calibri" w:hAnsi="Times New Roman" w:cs="Times New Roman"/>
          <w:sz w:val="28"/>
          <w:szCs w:val="28"/>
        </w:rPr>
        <w:t xml:space="preserve">.02.2025 года </w:t>
      </w:r>
      <w:r>
        <w:rPr>
          <w:rFonts w:ascii="Times New Roman" w:eastAsia="Calibri" w:hAnsi="Times New Roman" w:cs="Times New Roman"/>
          <w:sz w:val="28"/>
          <w:szCs w:val="28"/>
        </w:rPr>
        <w:t>№ 14</w:t>
      </w:r>
    </w:p>
    <w:p w:rsidR="004F09C1" w:rsidRDefault="004F09C1" w:rsidP="0054333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15267" w:rsidRDefault="00115267" w:rsidP="004F09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F09C1" w:rsidRDefault="004F09C1" w:rsidP="004F0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1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осуществления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нутреннего финансового контроля</w:t>
      </w:r>
    </w:p>
    <w:p w:rsidR="00796C20" w:rsidRPr="0013113B" w:rsidRDefault="0013113B" w:rsidP="004F0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13B">
        <w:rPr>
          <w:rFonts w:ascii="Times New Roman" w:eastAsia="Times New Roman" w:hAnsi="Times New Roman" w:cs="Times New Roman"/>
          <w:b/>
          <w:sz w:val="28"/>
          <w:szCs w:val="28"/>
        </w:rPr>
        <w:t>в аппарате Совета депутатов</w:t>
      </w:r>
      <w:r w:rsidR="0088076C">
        <w:rPr>
          <w:rFonts w:ascii="Times New Roman" w:eastAsia="Times New Roman" w:hAnsi="Times New Roman" w:cs="Times New Roman"/>
          <w:b/>
          <w:sz w:val="28"/>
          <w:szCs w:val="28"/>
        </w:rPr>
        <w:t xml:space="preserve"> внутригородского</w:t>
      </w:r>
      <w:r w:rsidR="004567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076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="00C232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322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232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076C">
        <w:rPr>
          <w:rFonts w:ascii="Times New Roman" w:eastAsia="Times New Roman" w:hAnsi="Times New Roman" w:cs="Times New Roman"/>
          <w:b/>
          <w:sz w:val="28"/>
          <w:szCs w:val="28"/>
        </w:rPr>
        <w:t>муниципа</w:t>
      </w:r>
      <w:r w:rsidR="00796C20">
        <w:rPr>
          <w:rFonts w:ascii="Times New Roman" w:eastAsia="Times New Roman" w:hAnsi="Times New Roman" w:cs="Times New Roman"/>
          <w:b/>
          <w:sz w:val="28"/>
          <w:szCs w:val="28"/>
        </w:rPr>
        <w:t>льного округа</w:t>
      </w:r>
      <w:r w:rsidR="004567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6C20">
        <w:rPr>
          <w:rFonts w:ascii="Times New Roman" w:eastAsia="Times New Roman" w:hAnsi="Times New Roman" w:cs="Times New Roman"/>
          <w:b/>
          <w:sz w:val="28"/>
          <w:szCs w:val="28"/>
        </w:rPr>
        <w:t>Бекасово в городе Москве</w:t>
      </w:r>
    </w:p>
    <w:p w:rsidR="004F09C1" w:rsidRPr="00877F9C" w:rsidRDefault="004F09C1" w:rsidP="004F09C1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4F09C1" w:rsidRDefault="004F09C1" w:rsidP="004F0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7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985FD9" w:rsidRPr="00877F9C" w:rsidRDefault="00985FD9" w:rsidP="004F0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7A6" w:rsidRDefault="00985FD9" w:rsidP="00985F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85FD9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09C1" w:rsidRPr="005C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правила осуществления внутреннего финансового контроля в </w:t>
      </w:r>
      <w:r w:rsidR="000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аппарате Совета депутатов</w:t>
      </w:r>
      <w:r w:rsidR="00796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муниципального образования</w:t>
      </w:r>
      <w:r w:rsidR="00C2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96C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Бекасово в городе Москве</w:t>
      </w:r>
      <w:r w:rsidR="00031A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09C1" w:rsidRPr="00985FD9" w:rsidRDefault="004F09C1" w:rsidP="00985F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C18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утвержден в соответствии с требованиями Бюджетного кодекса Российской Федерации регулирующих бюджетные правоотношения, предусмотренные статьей 160.2-1 Бюджетного кодекса Российской Федерации (далее - БК РФ), статьей 99 Федерального закона от 05.04.2013</w:t>
      </w:r>
      <w:r w:rsidR="000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C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44-ФЗ </w:t>
      </w:r>
      <w:r w:rsidR="00C23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188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нужд», Федеральным законом от 06.12.2011</w:t>
      </w:r>
      <w:r w:rsidR="000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1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402-ФЗ «</w:t>
      </w:r>
      <w:r w:rsidRPr="005C18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бухгалтерском учете</w:t>
      </w:r>
      <w:r w:rsidR="00316E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C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Приказом </w:t>
      </w:r>
      <w:r w:rsidR="00C23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Финансов РФ</w:t>
      </w:r>
      <w:proofErr w:type="gramEnd"/>
      <w:r w:rsidR="00C2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18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01.12.2010</w:t>
      </w:r>
      <w:r w:rsidR="000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C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229" w:rsidRPr="005C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157н </w:t>
      </w:r>
      <w:r w:rsidRPr="005C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Минфина России от 28.12.2010</w:t>
      </w:r>
      <w:r w:rsidR="000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31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191н </w:t>
      </w:r>
      <w:r w:rsidR="00C23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6E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C18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</w:t>
      </w:r>
      <w:proofErr w:type="gramEnd"/>
      <w:r w:rsidRPr="005C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188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Российской Федерации»,</w:t>
      </w:r>
      <w:r w:rsidR="00031AC5" w:rsidRPr="00031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22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31AC5" w:rsidRPr="000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Совета депутатов внутригородского муниципального образования</w:t>
      </w:r>
      <w:r w:rsidR="00C2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31AC5" w:rsidRPr="000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Бекасово в городе Москве от 24 октября 2024 года № 2/5 «Об утверждении Положения о бюджетном процессе во внутригородском муниципальном образовании – муниципальном округе Бекасово в городе Москве»</w:t>
      </w:r>
      <w:r w:rsidR="000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18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31AC5" w:rsidRPr="000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муниципального образования</w:t>
      </w:r>
      <w:r w:rsidR="00C2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31AC5" w:rsidRPr="000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Бекасово в городе Москве</w:t>
      </w:r>
      <w:r w:rsidRPr="005C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C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C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нормативно - правовы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актами</w:t>
      </w:r>
      <w:r w:rsidRPr="005C18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F09C1" w:rsidRDefault="004F09C1" w:rsidP="00985F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</w:t>
      </w:r>
      <w:r w:rsidR="00985F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настоящего Порядка является установление единых требований к осуществлению внутреннего финансового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09C1" w:rsidRPr="00877F9C" w:rsidRDefault="004F09C1" w:rsidP="00985F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985F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Порядок устанавливает</w:t>
      </w:r>
      <w:r w:rsidRPr="00A9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недопущение (пресечение) нарушений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13113B" w:rsidRDefault="004F09C1" w:rsidP="00985F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</w:t>
      </w:r>
      <w:r w:rsidRPr="00A9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031AC5" w:rsidRDefault="004F09C1" w:rsidP="00985F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и достоверность</w:t>
      </w:r>
      <w:r w:rsidRPr="00A9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9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процесса</w:t>
      </w:r>
      <w:r w:rsidRPr="00A901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09C1" w:rsidRPr="00A90147" w:rsidRDefault="004F09C1" w:rsidP="00985F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4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9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финансовой дисциплины;</w:t>
      </w:r>
    </w:p>
    <w:p w:rsidR="004F09C1" w:rsidRPr="00A90147" w:rsidRDefault="004F09C1" w:rsidP="00985F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47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A9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9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материальных, трудовых и финансовых ресурсов в соответствии с утвержденными нормами (нормативами);</w:t>
      </w:r>
    </w:p>
    <w:p w:rsidR="00031AC5" w:rsidRDefault="004F09C1" w:rsidP="00985F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целесообразность</w:t>
      </w:r>
      <w:r w:rsidRPr="00A9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финансово- хозяйственных операций;</w:t>
      </w:r>
    </w:p>
    <w:p w:rsidR="004F09C1" w:rsidRPr="00A90147" w:rsidRDefault="004F09C1" w:rsidP="00985F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правильное ведение</w:t>
      </w:r>
      <w:r w:rsidRPr="00A9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учета, обеспечением его точности и полноты;</w:t>
      </w:r>
    </w:p>
    <w:p w:rsidR="004F09C1" w:rsidRPr="00A90147" w:rsidRDefault="004F09C1" w:rsidP="00985F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правильное составление</w:t>
      </w:r>
      <w:r w:rsidRPr="00A9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отчетности;</w:t>
      </w:r>
    </w:p>
    <w:p w:rsidR="004F09C1" w:rsidRPr="00A90147" w:rsidRDefault="004F09C1" w:rsidP="00985F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</w:t>
      </w:r>
      <w:r w:rsidRPr="00A9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сохранности имущества;</w:t>
      </w:r>
    </w:p>
    <w:p w:rsidR="004F09C1" w:rsidRPr="00A90147" w:rsidRDefault="004F09C1" w:rsidP="00985F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A901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закупок для обеспечения муниципальных нужд:</w:t>
      </w:r>
    </w:p>
    <w:p w:rsidR="004F09C1" w:rsidRPr="00A90147" w:rsidRDefault="004F09C1" w:rsidP="00985F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9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9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к обоснованию закупок, предусмотренных </w:t>
      </w:r>
      <w:r w:rsidR="00316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</w:t>
      </w:r>
      <w:r w:rsidR="00316E5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A9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44-ФЗ, и обоснованности закупок;</w:t>
      </w:r>
    </w:p>
    <w:p w:rsidR="004F09C1" w:rsidRPr="00A90147" w:rsidRDefault="004F09C1" w:rsidP="00985F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9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9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нормирования в сфере закупок, предусмотренного статьей 19 Федерального закона 44-ФЗ;</w:t>
      </w:r>
    </w:p>
    <w:p w:rsidR="004F09C1" w:rsidRPr="00A90147" w:rsidRDefault="004F09C1" w:rsidP="00985F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9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9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4F09C1" w:rsidRPr="00A90147" w:rsidRDefault="004F09C1" w:rsidP="00985F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9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9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мер ответственности и совершения иных действий в случае нарушения  поставщиком (подрядчиком, исполнителем) условий контракта;</w:t>
      </w:r>
    </w:p>
    <w:p w:rsidR="004F09C1" w:rsidRPr="00A90147" w:rsidRDefault="004F09C1" w:rsidP="00985F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9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9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поставленного товара, выполненной работы (ее результата) или оказанной услуги условиям контракта;</w:t>
      </w:r>
    </w:p>
    <w:p w:rsidR="004F09C1" w:rsidRPr="00A90147" w:rsidRDefault="004F09C1" w:rsidP="00985F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своевременность</w:t>
      </w:r>
      <w:r w:rsidRPr="00A9014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и достоверность</w:t>
      </w:r>
      <w:r w:rsidRPr="00A9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отражения в документах учета поставленного товара, выполненной работы (ее результата) или оказанной услуги;</w:t>
      </w:r>
    </w:p>
    <w:p w:rsidR="004F09C1" w:rsidRPr="00A90147" w:rsidRDefault="004F09C1" w:rsidP="00985F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9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9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поставленного товара, выполненной работы (ее результата) или оказанной услуги целям осуществления закупки.</w:t>
      </w:r>
    </w:p>
    <w:p w:rsidR="004F09C1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9C1" w:rsidRPr="00877F9C" w:rsidRDefault="004F09C1" w:rsidP="00985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7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Осуществление внутреннего финансового контроля</w:t>
      </w:r>
      <w:r w:rsidR="00131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аппарате Совета депутатов</w:t>
      </w:r>
      <w:r w:rsidR="00277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внутригородского муниципального образования</w:t>
      </w:r>
      <w:r w:rsidR="00C23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3229" w:rsidRPr="00031A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23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7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 Бекасово в городе Москве</w:t>
      </w:r>
    </w:p>
    <w:p w:rsidR="004F09C1" w:rsidRPr="00877F9C" w:rsidRDefault="004F09C1" w:rsidP="0098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4F09C1" w:rsidRPr="00877F9C" w:rsidRDefault="004F09C1" w:rsidP="00985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Термины и определения</w:t>
      </w:r>
    </w:p>
    <w:p w:rsidR="004F09C1" w:rsidRPr="00877F9C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F09C1" w:rsidRPr="008E5BF8" w:rsidRDefault="004F09C1" w:rsidP="00985F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985F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Внутренний финансовый контроль является непрерывным процессом, реализуемым руководителем (заместителями руководителя),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начальниками отделов и </w:t>
      </w:r>
      <w:r w:rsidRPr="008E5B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должностными лицами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E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организующими и выполняющими, а также обеспечивающими соблюдение внутренних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Pr="008E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8E5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E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E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E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учета и составления бюджетной отчетности (далее - внутренние бюджетные процедуры), направленны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E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5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E5B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09C1" w:rsidRPr="008E5BF8" w:rsidRDefault="004F09C1" w:rsidP="00985F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установленных в соответствии с бюджетным законодательством Российской Федерации и иными нормативными правовыми актами, регулирующи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E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правоотношения, внутренних стандартов и процедур составления бюджетной отчетности и ведения бюджетного учета (обеспечение достоверности бюджетной отчетности);</w:t>
      </w:r>
    </w:p>
    <w:p w:rsidR="0013113B" w:rsidRDefault="004F09C1" w:rsidP="00985F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и реализацию мер по повышению экономности и результативности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бюджетных средств.</w:t>
      </w:r>
    </w:p>
    <w:p w:rsidR="00031AC5" w:rsidRDefault="004F09C1" w:rsidP="00985F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985F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финансового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бюджетные процедуры и 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составляющие их операции (действия по формированию документов, необходимых для выполнения бюджетной процедуры), осуществляемые </w:t>
      </w:r>
      <w:r w:rsidRPr="00004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рамках, закрепленных за ними бюджетных полномочий.</w:t>
      </w:r>
    </w:p>
    <w:p w:rsidR="004F09C1" w:rsidRPr="00877F9C" w:rsidRDefault="004F09C1" w:rsidP="00985FD9">
      <w:pPr>
        <w:spacing w:after="0" w:line="240" w:lineRule="auto"/>
        <w:ind w:right="282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985F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Контрольное действие - форма осуществления внутреннего финансового контроля в ходе самоконтроля,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онтроля по уровню подчиненности, 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мониторинга, примене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автоматического контроля.</w:t>
      </w:r>
    </w:p>
    <w:p w:rsidR="00031AC5" w:rsidRDefault="004F09C1" w:rsidP="00985F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контрольным действиям относятся проверка оформления документов </w:t>
      </w:r>
    </w:p>
    <w:p w:rsidR="004F09C1" w:rsidRPr="00877F9C" w:rsidRDefault="004F09C1" w:rsidP="00985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соответствие требованиям нормативных правовых актов Российской Федерации, регулирующих бюджетные правоотношения, санкционирование (авторизация) операций (действий по формированию документов, необходимых для выполнения бюджетных процедур), сверка данных, сбор и анализ информации о результатах выполнения бюджетных процедур.</w:t>
      </w:r>
    </w:p>
    <w:p w:rsidR="004F09C1" w:rsidRDefault="004F09C1" w:rsidP="00985F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5F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Контрольные действия подразделяются </w:t>
      </w:r>
      <w:proofErr w:type="gramStart"/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визуальные, автоматические и смешанные. </w:t>
      </w:r>
    </w:p>
    <w:p w:rsidR="004F09C1" w:rsidRDefault="004F09C1" w:rsidP="00985F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Визуальные контрольные действия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без использования прикладных программных средств автоматизации. </w:t>
      </w:r>
    </w:p>
    <w:p w:rsidR="004F09C1" w:rsidRDefault="004F09C1" w:rsidP="00985F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Автоматические контрольные действия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с использованием прикладных программных средств автоматизации без участия должностных лиц. </w:t>
      </w:r>
    </w:p>
    <w:p w:rsidR="004F09C1" w:rsidRPr="00877F9C" w:rsidRDefault="004F09C1" w:rsidP="00985F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Смешанные контрольные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выполняются с использованием прикладных программных средств автоматизации с участием должностных лиц при инициации или завершении операции (действия по формированию документа, необходимого для выполнения бюджетной процедуры).</w:t>
      </w:r>
    </w:p>
    <w:p w:rsidR="004F09C1" w:rsidRPr="00877F9C" w:rsidRDefault="004F09C1" w:rsidP="00985F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F09C1" w:rsidRDefault="004F09C1" w:rsidP="00985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внутреннего финансового контроля</w:t>
      </w:r>
      <w:r w:rsidR="00131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аппарате Совета депутатов</w:t>
      </w:r>
      <w:r w:rsidR="00872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внутригородского муниципального образования</w:t>
      </w:r>
      <w:r w:rsidR="00C23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2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23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2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  <w:r w:rsidR="009D3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Бекасово</w:t>
      </w:r>
      <w:r w:rsidR="00872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городе Москве</w:t>
      </w:r>
    </w:p>
    <w:p w:rsidR="004F09C1" w:rsidRPr="00877F9C" w:rsidRDefault="004F09C1" w:rsidP="0098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09C1" w:rsidRPr="00877F9C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1" w:name="p75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5F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Внутренний финансовый контроль осуществляется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отделах</w:t>
      </w:r>
      <w:r w:rsidR="000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 Совета депутатов</w:t>
      </w:r>
      <w:r w:rsidR="00872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муниципального образования</w:t>
      </w:r>
      <w:r w:rsidR="0098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229" w:rsidRPr="00031A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7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2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Бекасово в городе Москве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исполняющих бюджетные полномочия в соответствии с нормативными правовыми актами Российской Федерации, регулирующими бюджетные правоотношения,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внутренними 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 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бюджета, положениями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отделов</w:t>
      </w:r>
      <w:r w:rsidRPr="00295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4B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 Совета депутатов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9C1" w:rsidRPr="00877F9C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5F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Контрольные действия осуществляются должностными лицами </w:t>
      </w:r>
      <w:r w:rsidR="000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отделов аппарата Совета депутатов</w:t>
      </w:r>
      <w:r w:rsidR="00872254" w:rsidRPr="00872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муниципального образования</w:t>
      </w:r>
      <w:r w:rsidR="00C2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229" w:rsidRPr="00031A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8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254" w:rsidRPr="008722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Бекасово в городе Москве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 </w:t>
      </w:r>
      <w:hyperlink w:anchor="p75" w:history="1">
        <w:r w:rsidRPr="000E2F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3.1,</w:t>
        </w:r>
      </w:hyperlink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 соответствии с их должностными регламентами в отношении следующих бюджетных процедур:</w:t>
      </w:r>
    </w:p>
    <w:p w:rsidR="004F09C1" w:rsidRPr="00877F9C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представление документов, необходимых для составления и рассмотрения проекта бюджета, в том числе обоснований бюджетных ассигнований, реестров расходных обязательств;</w:t>
      </w:r>
    </w:p>
    <w:p w:rsidR="004F09C1" w:rsidRPr="00877F9C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представление документов, необходимых для составления и ведения кассового плана по доходам бюджета, расходам бюджета и источникам финансирования дефицита бюджета;</w:t>
      </w:r>
    </w:p>
    <w:p w:rsidR="0013113B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составление, утверждение и ведение бюджетной росписи;</w:t>
      </w:r>
    </w:p>
    <w:p w:rsidR="004F09C1" w:rsidRPr="00877F9C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направление документов, необходимых для формирования и ведения сводной бюджетной росписи бюджета, доведени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(распределени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) бюджетных ассигнований и лимитов бюджетных обязательств;</w:t>
      </w:r>
    </w:p>
    <w:p w:rsidR="0013113B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бюджетной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AC5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и исполнение бюджетных обязательств;</w:t>
      </w:r>
    </w:p>
    <w:p w:rsidR="004F09C1" w:rsidRPr="00877F9C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начисления, учета и </w:t>
      </w:r>
      <w:proofErr w:type="gramStart"/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исчисления, полнотой и своевременностью осуществления платежей (поступления источников финансирования дефицита бюджета) в бюджет, пеней и штрафов по ним;</w:t>
      </w:r>
    </w:p>
    <w:p w:rsidR="004F09C1" w:rsidRPr="00877F9C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решений о возврате излишне уплаченных (взысканных) платежей в бюджет, а также процентов за несвоевременное осуществление такого возврата и процентов, начисленных на излишне взысканные суммы;</w:t>
      </w:r>
    </w:p>
    <w:p w:rsidR="004F09C1" w:rsidRPr="00877F9C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решений о зачете (уточнении) платежей в бюджет;</w:t>
      </w:r>
    </w:p>
    <w:p w:rsidR="004F09C1" w:rsidRPr="00877F9C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ведения бюджетного учета, в том числе принятие к учету первичных учетных документов (составления сводных учетных документов), отражение информации, указанной в первичных учетных документах, в регистрах бюджетного учета, проведение оценки имущества и обязательств, проведение инвентаризаций;</w:t>
      </w:r>
    </w:p>
    <w:p w:rsidR="004F09C1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представление бюджетной отчетности, сводной бюджетной отчетности.</w:t>
      </w:r>
    </w:p>
    <w:p w:rsidR="004F09C1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D76F5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финансовый контроль</w:t>
      </w:r>
      <w:r w:rsidRPr="00D76F5A">
        <w:t xml:space="preserve"> </w:t>
      </w:r>
      <w:r w:rsidRPr="00D7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подразделяется на предварительный, текущий и последующий </w:t>
      </w:r>
      <w:r w:rsidRPr="00B777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Pr="00B77717">
        <w:rPr>
          <w:rFonts w:ascii="Times New Roman" w:hAnsi="Times New Roman" w:cs="Times New Roman"/>
          <w:sz w:val="28"/>
          <w:szCs w:val="28"/>
        </w:rPr>
        <w:t xml:space="preserve"> и </w:t>
      </w:r>
      <w:r w:rsidRPr="00B7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на постоянной основе специалистами всех отделов в </w:t>
      </w:r>
      <w:r w:rsidR="000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аппарате Совета депутатов</w:t>
      </w:r>
      <w:r w:rsidR="00872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254" w:rsidRPr="0087225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муниципального образования</w:t>
      </w:r>
      <w:r w:rsidR="0098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FD9" w:rsidRPr="00031A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8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254" w:rsidRPr="008722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Бекасово в городе Москве</w:t>
      </w:r>
      <w:r w:rsidRPr="00B77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70C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контроль</w:t>
      </w:r>
      <w:r w:rsidRPr="00D7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до начала совершения хозяйственной операции. Позволяет определить, насколько целесообразной и правомерной будет та или иная операция. </w:t>
      </w:r>
    </w:p>
    <w:p w:rsidR="004F09C1" w:rsidRPr="00D76F5A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предварительного внутреннего финансового контроля является предупреждение нарушений на стадии планирования расходов и заключения договоров и контрактов. </w:t>
      </w:r>
    </w:p>
    <w:p w:rsidR="004F09C1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Предварительный контроль осуществляют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начальники отделов</w:t>
      </w:r>
      <w:r w:rsidRPr="00D7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заместители и </w:t>
      </w:r>
      <w:r w:rsidRPr="00D76F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4F09C1" w:rsidRPr="00D76F5A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формами предварительного внутреннего финансового контроля являются:</w:t>
      </w:r>
    </w:p>
    <w:p w:rsidR="004F09C1" w:rsidRPr="00D76F5A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финансово-плановых документов (расчетов потребности в денежных средствах, смет расходов и др.);</w:t>
      </w:r>
    </w:p>
    <w:p w:rsidR="004F09C1" w:rsidRPr="00D76F5A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A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проверка и визирование проектов договоров и контрактов;</w:t>
      </w:r>
    </w:p>
    <w:p w:rsidR="004F09C1" w:rsidRPr="00D76F5A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предварительная экспертиза документов (решений), связанных с расходованием денежных и материальных средств;</w:t>
      </w:r>
    </w:p>
    <w:p w:rsidR="004F09C1" w:rsidRPr="00D76F5A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соблюдения требований, предусмотренных ст. 18 и ст. 19 Федерального закона № 44-ФЗ, и обоснованности закупок;</w:t>
      </w:r>
    </w:p>
    <w:p w:rsidR="004F09C1" w:rsidRPr="00031AC5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производится путем:</w:t>
      </w:r>
    </w:p>
    <w:p w:rsidR="004F09C1" w:rsidRPr="00D76F5A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проведения повседневного </w:t>
      </w:r>
      <w:proofErr w:type="gramStart"/>
      <w:r w:rsidRPr="00D76F5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соблюдения процедур исполнения бюджетно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процесса</w:t>
      </w:r>
      <w:proofErr w:type="gramEnd"/>
      <w:r w:rsidRPr="00D76F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09C1" w:rsidRPr="00D76F5A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ведения бухгалтерского учета; </w:t>
      </w:r>
    </w:p>
    <w:p w:rsidR="004F09C1" w:rsidRPr="00D76F5A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осуществления мониторинга расходования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 w:rsidRPr="00D7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по назначению, оценки эффективности и результативности их расходования. </w:t>
      </w:r>
    </w:p>
    <w:p w:rsidR="0013113B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 текущего внутреннего финансового контроля являются:</w:t>
      </w:r>
    </w:p>
    <w:p w:rsidR="004F09C1" w:rsidRPr="00D76F5A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расходных документов до их оплаты. Фактом контроля является разрешение документов к оплате, производимое путем санкционирования;</w:t>
      </w:r>
    </w:p>
    <w:p w:rsidR="00031AC5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проверка у подотчетных лиц </w:t>
      </w:r>
      <w:proofErr w:type="gramStart"/>
      <w:r w:rsidRPr="00D76F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proofErr w:type="gramEnd"/>
      <w:r w:rsidRPr="00D7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под отчет наличных денежных средств и (или) оправдательных документов;</w:t>
      </w:r>
    </w:p>
    <w:p w:rsidR="004F09C1" w:rsidRPr="00D76F5A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76F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7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взысканием дебиторской и погашением кредиторской задолженности;</w:t>
      </w:r>
    </w:p>
    <w:p w:rsidR="004F09C1" w:rsidRPr="00D76F5A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сверка данных аналитического учета с данными синтетического учета (оборотная ведомость);</w:t>
      </w:r>
    </w:p>
    <w:p w:rsidR="004F09C1" w:rsidRPr="00D76F5A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фактического наличия материальных средств;</w:t>
      </w:r>
    </w:p>
    <w:p w:rsidR="004F09C1" w:rsidRPr="00D76F5A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A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-своевременности, полноты и достоверности отражения в документах поставленного товара, выполненной работы (ее результата) или оказанной услуги;</w:t>
      </w:r>
    </w:p>
    <w:p w:rsidR="004F09C1" w:rsidRPr="00D76F5A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Последующий контроль</w:t>
      </w:r>
      <w:r w:rsidRPr="00D7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итогам совершения хозяйственных операций. Осуществляется путем анализа и проверки документации и отчетности, проведения инвентаризаций, проверки операций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денежными</w:t>
      </w:r>
      <w:r w:rsidRPr="00D7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средствами, в том числе полноты и своевременности их поступления и расходования. </w:t>
      </w:r>
    </w:p>
    <w:p w:rsidR="004F09C1" w:rsidRPr="00D76F5A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последующего внутреннего финансового контроля является обнаружение фактов незаконного, нецелесообразного расходования денежных средств и материальных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ресурсов </w:t>
      </w:r>
      <w:r w:rsidRPr="00D76F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вскрытие причин нарушений.</w:t>
      </w:r>
    </w:p>
    <w:p w:rsidR="004F09C1" w:rsidRPr="00D76F5A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 последующего внутреннего финансового контроля являются:</w:t>
      </w:r>
    </w:p>
    <w:p w:rsidR="004F09C1" w:rsidRPr="00D76F5A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инвентаризация;</w:t>
      </w:r>
    </w:p>
    <w:p w:rsidR="004F09C1" w:rsidRPr="00D76F5A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поступления, наличия и использования 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76F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 ресурсов;</w:t>
      </w:r>
    </w:p>
    <w:p w:rsidR="004F09C1" w:rsidRPr="00D76F5A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документальные проверки финансово-хозяйственной деятельности.</w:t>
      </w:r>
    </w:p>
    <w:p w:rsidR="004F09C1" w:rsidRPr="00D76F5A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F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поставленного товара, выполненной работы (ее результата) или оказанной услуги условиям контракта;</w:t>
      </w:r>
    </w:p>
    <w:p w:rsidR="004567A6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F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использования поставленного товара, выполненной работы (ее результата) или оказанной услу</w:t>
      </w:r>
      <w:r w:rsidR="006A070C">
        <w:rPr>
          <w:rFonts w:ascii="Times New Roman" w:eastAsia="Times New Roman" w:hAnsi="Times New Roman" w:cs="Times New Roman"/>
          <w:sz w:val="28"/>
          <w:szCs w:val="28"/>
          <w:lang w:eastAsia="ru-RU"/>
        </w:rPr>
        <w:t>ги целям осуществления закупки.</w:t>
      </w:r>
    </w:p>
    <w:p w:rsidR="004F09C1" w:rsidRPr="00877F9C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15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способам проведения контрольных действий относятся:</w:t>
      </w:r>
    </w:p>
    <w:p w:rsidR="004F09C1" w:rsidRPr="00877F9C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сплошной,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бюджетной процедуры);</w:t>
      </w:r>
      <w:proofErr w:type="gramEnd"/>
    </w:p>
    <w:p w:rsidR="004F09C1" w:rsidRPr="00877F9C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выборочный</w:t>
      </w:r>
      <w:proofErr w:type="gramEnd"/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бюджетной процедуры).</w:t>
      </w:r>
    </w:p>
    <w:p w:rsidR="004F09C1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1A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 организацию внутреннего финансового контроля несет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(заместители</w:t>
      </w:r>
      <w:r w:rsidRPr="004B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руководителя)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курирующий подразделения, указанные в</w:t>
      </w:r>
      <w:r w:rsidRPr="000E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75" w:history="1">
        <w:r w:rsidRPr="000E2F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3.1</w:t>
        </w:r>
      </w:hyperlink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 соответствии с распределением обязанностей.</w:t>
      </w:r>
    </w:p>
    <w:p w:rsidR="004F09C1" w:rsidRPr="00877F9C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031A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систематизации указанной информации </w:t>
      </w:r>
      <w:r w:rsidR="000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отделы аппарата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руководителю </w:t>
      </w:r>
      <w:r w:rsidRPr="004B05C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B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уменьшению наиболее значимых бюджетных рисков, включающие предложения </w:t>
      </w:r>
      <w:proofErr w:type="gramStart"/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113B" w:rsidRDefault="00985FD9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09C1"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</w:t>
      </w:r>
      <w:r w:rsidR="00D5698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едению правовых актов аппарата Совета депутатов</w:t>
      </w:r>
      <w:r w:rsidR="00872254" w:rsidRPr="00872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A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254" w:rsidRPr="008722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Бекасово в городе Москве</w:t>
      </w:r>
      <w:r w:rsidR="004F09C1" w:rsidRPr="00F7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9C1"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положениям нормативных правовых актов Российской Федерации, регулирующих бюджетные правоотношения, а также их совершенствованию (формированию);</w:t>
      </w:r>
    </w:p>
    <w:p w:rsidR="004F09C1" w:rsidRPr="00877F9C" w:rsidRDefault="00985FD9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09C1"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включению автоматических контрольных действий в отношении отдельных операций и (или) устранению недостатков используемых прикладных программных средств автоматизации, исключению неэффективных автоматических контрольных действий;</w:t>
      </w:r>
    </w:p>
    <w:p w:rsidR="004F09C1" w:rsidRPr="00877F9C" w:rsidRDefault="00985FD9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09C1"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актуализации системы формуляров, реестров и классификаторов</w:t>
      </w:r>
      <w:r w:rsidR="004F09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09C1"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совокупности структурированных электронных документов, позволяющих отразить унифицированные операции в процессе осуществления бюджетных полномочий главного администратора (администраторов) средств бюджета;</w:t>
      </w:r>
    </w:p>
    <w:p w:rsidR="004F09C1" w:rsidRPr="00877F9C" w:rsidRDefault="00985FD9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09C1"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уточнению прав доступа пользователей к базам данных, к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4F09C1" w:rsidRPr="00877F9C" w:rsidRDefault="00985FD9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09C1"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уточнению вопросов ведения учетной политики администраторами средств бюджета;</w:t>
      </w:r>
    </w:p>
    <w:p w:rsidR="004F09C1" w:rsidRPr="00877F9C" w:rsidRDefault="00985FD9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09C1"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уточнению прав по формированию финансовых и бухгалтерских документов, а также прав доступа к активам и записям в регистры бюджетного учета;</w:t>
      </w:r>
    </w:p>
    <w:p w:rsidR="004F09C1" w:rsidRPr="00877F9C" w:rsidRDefault="00985FD9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09C1"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ведению кадровой политики в отношении </w:t>
      </w:r>
      <w:r w:rsidR="00D569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отделов аппарата Совета депутатов</w:t>
      </w:r>
      <w:r w:rsidR="004F09C1"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указанных в </w:t>
      </w:r>
      <w:hyperlink w:anchor="p75" w:history="1">
        <w:r w:rsidR="004F09C1" w:rsidRPr="000E2F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  <w:r w:rsidR="004F09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3.1</w:t>
        </w:r>
      </w:hyperlink>
      <w:r w:rsidR="004F09C1"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4F09C1" w:rsidRPr="00877F9C" w:rsidRDefault="00985FD9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09C1"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 иных факторов рисков.</w:t>
      </w:r>
    </w:p>
    <w:p w:rsidR="004F09C1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 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уменьшению выявленных бюджетных рисков подлежат рассмотрению и принятию по ним </w:t>
      </w:r>
      <w:r w:rsidR="00D569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руководителем аппарата Совета депутатов</w:t>
      </w:r>
      <w:r w:rsidR="00373001" w:rsidRPr="0037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муниципального образования</w:t>
      </w:r>
      <w:r w:rsidR="0098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FD9" w:rsidRPr="00031A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7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001" w:rsidRPr="003730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Бекасово в городе Москве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985FD9" w:rsidRPr="00877F9C" w:rsidRDefault="00985FD9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3B" w:rsidRPr="0013113B" w:rsidRDefault="00985FD9" w:rsidP="00985FD9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4F09C1" w:rsidRPr="00131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внутреннего финансового контроля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1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аппарате Совета депутатов</w:t>
      </w:r>
      <w:r w:rsidR="00373001" w:rsidRPr="0037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001" w:rsidRPr="00373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3001" w:rsidRPr="00373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3001" w:rsidRPr="00373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 Бекасово в городе Москве</w:t>
      </w:r>
      <w:r w:rsidR="00131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F09C1" w:rsidRPr="00877F9C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F09C1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5F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Внутренний финансовый контроль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отделах </w:t>
      </w:r>
      <w:r w:rsidR="00D5698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 Совета депутатов</w:t>
      </w:r>
      <w:r w:rsidR="00373001" w:rsidRPr="0037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муниципального образования</w:t>
      </w:r>
      <w:r w:rsidR="0098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FD9" w:rsidRPr="00031A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8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001" w:rsidRPr="003730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Бекасово в городе Москве</w:t>
      </w:r>
      <w:r w:rsidRPr="00F7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с соблюдением методов и способов контро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ля.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09C1" w:rsidRPr="00877F9C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5F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Самоконтроль осуществляется должностным лицом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сплошным образом по мере совершения им операций (действий по формированию документов, необходимых для выполнения бюджетных процедур)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проведения проверки каждой выполняемой им операции на соответствие нормативным правовым актам Российской Федерации, регулирующим бюджетные правоотношения,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внутренним 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 администратора средств бюджета и должностным регламентам, а также оценки причин и обстоятельств, негативно влияющих на совершение операции.</w:t>
      </w:r>
      <w:proofErr w:type="gramEnd"/>
    </w:p>
    <w:p w:rsidR="004F09C1" w:rsidRPr="00877F9C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5F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по уровню подчиненности осуществляется сплошным или выборочным способом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 отдела или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(иным уполномоченным лицом) и (или) руководителем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санкционирования (авторизации) операций (действий по формированию документов, необходимых для выполнения бюджетных процедур), осуществляемых подчиненными должностными лицами.</w:t>
      </w:r>
    </w:p>
    <w:p w:rsidR="004F09C1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5F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качества исполнения бюджетных процедур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отделами или 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подразделениями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начальниками отделов.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09C1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5F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представляет собой регулярный сбор и анализ информации о результатах выполнения бюджетных процедур, в том числе результативности использования бюджетных средств, в текущем финансовом году. </w:t>
      </w:r>
    </w:p>
    <w:p w:rsidR="004F09C1" w:rsidRPr="00877F9C" w:rsidRDefault="004F09C1" w:rsidP="00985F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85F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направлен на выявление недостатков (нарушений), допущенных в 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исполнения бюджетных процедур.</w:t>
      </w:r>
    </w:p>
    <w:p w:rsidR="00DA23E5" w:rsidRDefault="00DA23E5" w:rsidP="00985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E5" w:rsidRPr="009806C5" w:rsidRDefault="00DA23E5" w:rsidP="00985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3F8" w:rsidRDefault="001453F8" w:rsidP="00985FD9">
      <w:pPr>
        <w:jc w:val="both"/>
      </w:pPr>
    </w:p>
    <w:sectPr w:rsidR="001453F8" w:rsidSect="006A070C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9C3" w:rsidRDefault="002759C3" w:rsidP="00A75528">
      <w:pPr>
        <w:spacing w:after="0" w:line="240" w:lineRule="auto"/>
      </w:pPr>
      <w:r>
        <w:separator/>
      </w:r>
    </w:p>
  </w:endnote>
  <w:endnote w:type="continuationSeparator" w:id="0">
    <w:p w:rsidR="002759C3" w:rsidRDefault="002759C3" w:rsidP="00A75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9C3" w:rsidRDefault="002759C3" w:rsidP="00A75528">
      <w:pPr>
        <w:spacing w:after="0" w:line="240" w:lineRule="auto"/>
      </w:pPr>
      <w:r>
        <w:separator/>
      </w:r>
    </w:p>
  </w:footnote>
  <w:footnote w:type="continuationSeparator" w:id="0">
    <w:p w:rsidR="002759C3" w:rsidRDefault="002759C3" w:rsidP="00A75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77085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59C3" w:rsidRPr="00985FD9" w:rsidRDefault="002759C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5F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5FD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5F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2B3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85FD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759C3" w:rsidRDefault="002759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0397"/>
    <w:multiLevelType w:val="multilevel"/>
    <w:tmpl w:val="F370D3CA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2358" w:hanging="108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570" w:hanging="144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782" w:hanging="1800"/>
      </w:pPr>
    </w:lvl>
    <w:lvl w:ilvl="8">
      <w:start w:val="1"/>
      <w:numFmt w:val="decimal"/>
      <w:lvlText w:val="%1.%2.%3.%4.%5.%6.%7.%8.%9"/>
      <w:lvlJc w:val="left"/>
      <w:pPr>
        <w:ind w:left="5568" w:hanging="2160"/>
      </w:pPr>
    </w:lvl>
  </w:abstractNum>
  <w:abstractNum w:abstractNumId="1">
    <w:nsid w:val="2EE95E4D"/>
    <w:multiLevelType w:val="hybridMultilevel"/>
    <w:tmpl w:val="4508A9F0"/>
    <w:lvl w:ilvl="0" w:tplc="40E05D9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32331A21"/>
    <w:multiLevelType w:val="multilevel"/>
    <w:tmpl w:val="D9BA3B1C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>
    <w:nsid w:val="50230B85"/>
    <w:multiLevelType w:val="multilevel"/>
    <w:tmpl w:val="10C6F1C6"/>
    <w:lvl w:ilvl="0">
      <w:start w:val="1"/>
      <w:numFmt w:val="decimal"/>
      <w:lvlText w:val="%1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lvlText w:val="%2."/>
      <w:lvlJc w:val="left"/>
      <w:pPr>
        <w:ind w:left="801" w:hanging="375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eastAsia="Calibri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C5"/>
    <w:rsid w:val="00031AC5"/>
    <w:rsid w:val="000375D9"/>
    <w:rsid w:val="000E7BFF"/>
    <w:rsid w:val="00115267"/>
    <w:rsid w:val="0013113B"/>
    <w:rsid w:val="001453F8"/>
    <w:rsid w:val="001A668C"/>
    <w:rsid w:val="002750F4"/>
    <w:rsid w:val="002759C3"/>
    <w:rsid w:val="00277D96"/>
    <w:rsid w:val="00292309"/>
    <w:rsid w:val="002F04B1"/>
    <w:rsid w:val="002F3EF1"/>
    <w:rsid w:val="00316E5C"/>
    <w:rsid w:val="00353B60"/>
    <w:rsid w:val="00373001"/>
    <w:rsid w:val="0038673B"/>
    <w:rsid w:val="003D5E6A"/>
    <w:rsid w:val="00416024"/>
    <w:rsid w:val="004567A6"/>
    <w:rsid w:val="004E6FB9"/>
    <w:rsid w:val="004F09C1"/>
    <w:rsid w:val="00543333"/>
    <w:rsid w:val="005574BB"/>
    <w:rsid w:val="005F1CC5"/>
    <w:rsid w:val="006618E6"/>
    <w:rsid w:val="006942A0"/>
    <w:rsid w:val="006A070C"/>
    <w:rsid w:val="00725BF3"/>
    <w:rsid w:val="00796C20"/>
    <w:rsid w:val="007B1DEC"/>
    <w:rsid w:val="007E2B31"/>
    <w:rsid w:val="007F5574"/>
    <w:rsid w:val="00830E55"/>
    <w:rsid w:val="00860135"/>
    <w:rsid w:val="00862363"/>
    <w:rsid w:val="00872254"/>
    <w:rsid w:val="00872628"/>
    <w:rsid w:val="0088076C"/>
    <w:rsid w:val="00884EE7"/>
    <w:rsid w:val="00943053"/>
    <w:rsid w:val="0097370D"/>
    <w:rsid w:val="009806C5"/>
    <w:rsid w:val="00985FD9"/>
    <w:rsid w:val="009B3AF8"/>
    <w:rsid w:val="009D3565"/>
    <w:rsid w:val="009F156E"/>
    <w:rsid w:val="00A25AB8"/>
    <w:rsid w:val="00A63C53"/>
    <w:rsid w:val="00A74C3E"/>
    <w:rsid w:val="00A75528"/>
    <w:rsid w:val="00AE6A8E"/>
    <w:rsid w:val="00AF6913"/>
    <w:rsid w:val="00B53E9E"/>
    <w:rsid w:val="00BB10D0"/>
    <w:rsid w:val="00C23229"/>
    <w:rsid w:val="00C742CE"/>
    <w:rsid w:val="00CD0870"/>
    <w:rsid w:val="00CD3D82"/>
    <w:rsid w:val="00D11506"/>
    <w:rsid w:val="00D56987"/>
    <w:rsid w:val="00DA23E5"/>
    <w:rsid w:val="00DE4990"/>
    <w:rsid w:val="00E61E45"/>
    <w:rsid w:val="00E8057F"/>
    <w:rsid w:val="00F03698"/>
    <w:rsid w:val="00F67950"/>
    <w:rsid w:val="00FB78C1"/>
    <w:rsid w:val="00FD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6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10D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75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528"/>
  </w:style>
  <w:style w:type="paragraph" w:styleId="a8">
    <w:name w:val="footer"/>
    <w:basedOn w:val="a"/>
    <w:link w:val="a9"/>
    <w:uiPriority w:val="99"/>
    <w:unhideWhenUsed/>
    <w:rsid w:val="00A75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5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6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10D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75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528"/>
  </w:style>
  <w:style w:type="paragraph" w:styleId="a8">
    <w:name w:val="footer"/>
    <w:basedOn w:val="a"/>
    <w:link w:val="a9"/>
    <w:uiPriority w:val="99"/>
    <w:unhideWhenUsed/>
    <w:rsid w:val="00A75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FCB72-5DC6-4386-AFC4-A888DB199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9</Pages>
  <Words>2847</Words>
  <Characters>16231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Сидорова</cp:lastModifiedBy>
  <cp:revision>40</cp:revision>
  <cp:lastPrinted>2025-02-13T09:25:00Z</cp:lastPrinted>
  <dcterms:created xsi:type="dcterms:W3CDTF">2021-04-19T10:48:00Z</dcterms:created>
  <dcterms:modified xsi:type="dcterms:W3CDTF">2025-02-13T09:26:00Z</dcterms:modified>
</cp:coreProperties>
</file>