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94" w:rsidRPr="00133094" w:rsidRDefault="00133094" w:rsidP="00133094">
      <w:pPr>
        <w:rPr>
          <w:lang w:eastAsia="ru-RU"/>
        </w:rPr>
      </w:pPr>
      <w:r w:rsidRPr="00133094">
        <w:rPr>
          <w:lang w:eastAsia="ru-RU"/>
        </w:rPr>
        <w:t>ФНС предупредила граждан, что при расчете земельного налога за 2021 год налоговые органы применяли новые сведения в отношении участков, находящихся в собственности, пожизненном наследуемом владении или постоянном (бессрочном) пользовании физических лиц.</w:t>
      </w:r>
    </w:p>
    <w:p w:rsidR="00133094" w:rsidRPr="00133094" w:rsidRDefault="00133094" w:rsidP="00133094">
      <w:pPr>
        <w:rPr>
          <w:lang w:eastAsia="ru-RU"/>
        </w:rPr>
      </w:pPr>
      <w:r>
        <w:rPr>
          <w:lang w:eastAsia="ru-RU"/>
        </w:rPr>
        <w:t>Е</w:t>
      </w:r>
      <w:r w:rsidRPr="00133094">
        <w:rPr>
          <w:lang w:eastAsia="ru-RU"/>
        </w:rPr>
        <w:t>сли налогоплательщик, имеющий право на налоговую льготу, не направил в налоговый орган заявление о ее предоставлении или не сообщил об отказе от нее, то льгота предоставляется автоматически. В данном случае налоговые органы руководствуются сведениями, полученными в рамках межведомственного взаимодействия, начиная с периода, в котором у гражданина возникло право на такую льготу.</w:t>
      </w:r>
    </w:p>
    <w:p w:rsidR="00133094" w:rsidRDefault="00133094" w:rsidP="00133094">
      <w:pPr>
        <w:rPr>
          <w:lang w:eastAsia="ru-RU"/>
        </w:rPr>
      </w:pPr>
      <w:r w:rsidRPr="00133094">
        <w:rPr>
          <w:lang w:eastAsia="ru-RU"/>
        </w:rPr>
        <w:t xml:space="preserve">Например, для применения вычета, уменьшающего налоговую базу на величину кадастровой стоимости 600 кв. м площади земельного участка, сведения о лицах, относящихся </w:t>
      </w:r>
      <w:proofErr w:type="gramStart"/>
      <w:r w:rsidRPr="00133094">
        <w:rPr>
          <w:lang w:eastAsia="ru-RU"/>
        </w:rPr>
        <w:t>ко</w:t>
      </w:r>
      <w:proofErr w:type="gramEnd"/>
      <w:r w:rsidRPr="00133094">
        <w:rPr>
          <w:lang w:eastAsia="ru-RU"/>
        </w:rPr>
        <w:t xml:space="preserve"> льготным категориям, предоставляются в налоговые органы Пенсионным фондом РФ (о пенсионерах, </w:t>
      </w:r>
      <w:proofErr w:type="spellStart"/>
      <w:r w:rsidRPr="00133094">
        <w:rPr>
          <w:lang w:eastAsia="ru-RU"/>
        </w:rPr>
        <w:t>предпенсионерах</w:t>
      </w:r>
      <w:proofErr w:type="spellEnd"/>
      <w:r w:rsidRPr="00133094">
        <w:rPr>
          <w:lang w:eastAsia="ru-RU"/>
        </w:rPr>
        <w:t>, инвалидах, ветеранах боевых действий), а также органами соцзащиты (о лицах, имеющих трех и более несовершеннолетних детей)</w:t>
      </w:r>
    </w:p>
    <w:p w:rsidR="00133094" w:rsidRPr="00133094" w:rsidRDefault="00133094" w:rsidP="00133094">
      <w:pPr>
        <w:rPr>
          <w:lang w:eastAsia="ru-RU"/>
        </w:rPr>
      </w:pPr>
      <w:r w:rsidRPr="00133094">
        <w:rPr>
          <w:lang w:eastAsia="ru-RU"/>
        </w:rPr>
        <w:t>Кроме того, в 52 регионах при расчете земельного налога применены новые результаты государственной кадастровой оценки земель, вступившие в силу с 2021 года.</w:t>
      </w:r>
    </w:p>
    <w:p w:rsidR="00133094" w:rsidRPr="00133094" w:rsidRDefault="00133094" w:rsidP="00133094">
      <w:pPr>
        <w:rPr>
          <w:lang w:eastAsia="ru-RU"/>
        </w:rPr>
      </w:pPr>
      <w:r w:rsidRPr="00133094">
        <w:rPr>
          <w:lang w:eastAsia="ru-RU"/>
        </w:rPr>
        <w:t>В ФНС также отмечают, что перечисленные изменения будут отражены в налоговых уведомлениях, направляемых для уплаты земельного налога за 2021 год в течение сентября-октября. Оплатить имущественные налога за 2021 год следует не позднее 1 декабря 2022 г.</w:t>
      </w:r>
    </w:p>
    <w:p w:rsidR="00133094" w:rsidRPr="00133094" w:rsidRDefault="00133094" w:rsidP="00133094">
      <w:pPr>
        <w:rPr>
          <w:lang w:eastAsia="ru-RU"/>
        </w:rPr>
      </w:pPr>
      <w:r w:rsidRPr="00133094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  <w:r w:rsidRPr="00133094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</w:p>
    <w:p w:rsidR="004B28D0" w:rsidRDefault="00133094" w:rsidP="00133094">
      <w:r w:rsidRPr="00133094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094"/>
    <w:rsid w:val="001203CA"/>
    <w:rsid w:val="00133094"/>
    <w:rsid w:val="00296288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2022-10-07T07:24:00Z</dcterms:created>
  <dcterms:modified xsi:type="dcterms:W3CDTF">2022-10-07T07:25:00Z</dcterms:modified>
</cp:coreProperties>
</file>